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青海省商品交易市场情况（2009-2020）</w:t>
      </w:r>
    </w:p>
    <w:p>
      <w:r>
        <w:rPr>
          <w:sz w:val="22"/>
        </w:rPr>
        <w:t>英文标题：Commodity trading market in Qinghai Province (2009-2020)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年-2020年青海省商品交易市场情况，数据是按按市场类别、按营业状态、按经营方式、按经营环境进行划分的。数据整理自青海省统计局发布的青海省统计年鉴。数据集包含12个数据表，各数据表结构相同。例如2009年的数据表共有5个字段：</w:t>
        <w:br/>
        <w:t>字段1：指标</w:t>
        <w:br/>
        <w:t>字段2：市场数</w:t>
        <w:br/>
        <w:t>字段3：总摊位数</w:t>
        <w:br/>
        <w:t>字段4：营业面积</w:t>
        <w:br/>
        <w:t>字段5：成交额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商品交易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青海省商品交易市场情况（2009-2020）. 时空三极环境大数据平台, </w:t>
      </w:r>
      <w:r>
        <w:t>2021</w:t>
      </w:r>
      <w:r>
        <w:t>.[</w:t>
      </w:r>
      <w:r>
        <w:t xml:space="preserve">Qinghai Provincial Bureau of Statistics. Commodity trading market in Qinghai Province (2009-2020).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