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西藏湖泊底栖动物（2020）</w:t>
      </w:r>
    </w:p>
    <w:p>
      <w:r>
        <w:rPr>
          <w:sz w:val="22"/>
        </w:rPr>
        <w:t>英文标题：Benthic macroinvertebrate data of Tibet lakes (2020)</w:t>
      </w:r>
    </w:p>
    <w:p>
      <w:r>
        <w:rPr>
          <w:sz w:val="32"/>
        </w:rPr>
        <w:t>1、摘要</w:t>
      </w:r>
    </w:p>
    <w:p>
      <w:pPr>
        <w:ind w:firstLine="432"/>
      </w:pPr>
      <w:r>
        <w:rPr>
          <w:sz w:val="22"/>
        </w:rPr>
        <w:t>通过半定量采集方法，于2020年夏季在西藏羌塘腹地中的22个湖泊和羊卓雍错流域开展了底栖动物研究工作。通过沿岸和深水区群落的混合取样获得了西藏高寒湖泊底栖动物的相对丰度数据。本数据结果表明，在挑拣出来的6420头底栖动物中，共鉴定出28种底栖动物，隶属于3门7纲，其中主要底栖类群为钩虾和摇蚊，少数湖泊优势种为水龟虫。该数据提高了西藏底栖动物的识别精度和认知范围，将为高原湖泊水生动物多样性和渔业资源评估提供参考。</w:t>
      </w:r>
    </w:p>
    <w:p>
      <w:r>
        <w:rPr>
          <w:sz w:val="32"/>
        </w:rPr>
        <w:t>2、关键词</w:t>
      </w:r>
    </w:p>
    <w:p>
      <w:pPr>
        <w:ind w:left="432"/>
      </w:pPr>
      <w:r>
        <w:rPr>
          <w:sz w:val="22"/>
        </w:rPr>
        <w:t>主题关键词：</w:t>
      </w:r>
      <w:r>
        <w:rPr>
          <w:sz w:val="22"/>
        </w:rPr>
        <w:t>地表水</w:t>
      </w:r>
      <w:r>
        <w:t>,</w:t>
      </w:r>
      <w:r>
        <w:rPr>
          <w:sz w:val="22"/>
        </w:rPr>
        <w:t>水质参数</w:t>
      </w:r>
      <w:r>
        <w:t>,</w:t>
      </w:r>
      <w:r>
        <w:rPr>
          <w:sz w:val="22"/>
        </w:rPr>
        <w:t>流域水系</w:t>
      </w:r>
      <w:r>
        <w:t>,</w:t>
      </w:r>
      <w:r>
        <w:rPr>
          <w:sz w:val="22"/>
        </w:rPr>
        <w:t>水环境</w:t>
      </w:r>
      <w:r>
        <w:t>,</w:t>
      </w:r>
      <w:r>
        <w:rPr>
          <w:sz w:val="22"/>
        </w:rPr>
        <w:t>底栖动物</w:t>
      </w:r>
      <w:r>
        <w:t>,</w:t>
      </w:r>
      <w:r>
        <w:rPr>
          <w:sz w:val="22"/>
        </w:rPr>
        <w:t>湖泊</w:t>
        <w:br/>
      </w:r>
      <w:r>
        <w:rPr>
          <w:sz w:val="22"/>
        </w:rPr>
        <w:t>学科关键词：</w:t>
      </w:r>
      <w:r>
        <w:rPr>
          <w:sz w:val="22"/>
        </w:rPr>
        <w:t>陆地表层</w:t>
        <w:br/>
      </w:r>
      <w:r>
        <w:rPr>
          <w:sz w:val="22"/>
        </w:rPr>
        <w:t>地点关键词：</w:t>
      </w:r>
      <w:r>
        <w:rPr>
          <w:sz w:val="22"/>
        </w:rPr>
        <w:t>西藏</w:t>
        <w:br/>
      </w:r>
      <w:r>
        <w:rPr>
          <w:sz w:val="22"/>
        </w:rPr>
        <w:t>时间关键词：</w:t>
      </w:r>
      <w:r>
        <w:rPr>
          <w:sz w:val="22"/>
        </w:rPr>
        <w:t>2020夏季</w:t>
      </w:r>
    </w:p>
    <w:p>
      <w:r>
        <w:rPr>
          <w:sz w:val="32"/>
        </w:rPr>
        <w:t>3、数据细节</w:t>
      </w:r>
    </w:p>
    <w:p>
      <w:pPr>
        <w:ind w:left="432"/>
      </w:pPr>
      <w:r>
        <w:rPr>
          <w:sz w:val="22"/>
        </w:rPr>
        <w:t>1.比例尺：None</w:t>
      </w:r>
    </w:p>
    <w:p>
      <w:pPr>
        <w:ind w:left="432"/>
      </w:pPr>
      <w:r>
        <w:rPr>
          <w:sz w:val="22"/>
        </w:rPr>
        <w:t>2.投影：</w:t>
      </w:r>
    </w:p>
    <w:p>
      <w:pPr>
        <w:ind w:left="432"/>
      </w:pPr>
      <w:r>
        <w:rPr>
          <w:sz w:val="22"/>
        </w:rPr>
        <w:t>3.文件大小：0.012MB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北：32.528647</w:t>
            </w:r>
          </w:p>
        </w:tc>
        <w:tc>
          <w:tcPr>
            <w:tcW w:type="dxa" w:w="2880"/>
          </w:tcPr>
          <w:p>
            <w:r>
              <w:t>-</w:t>
            </w:r>
          </w:p>
        </w:tc>
      </w:tr>
      <w:tr>
        <w:tc>
          <w:tcPr>
            <w:tcW w:type="dxa" w:w="2880"/>
          </w:tcPr>
          <w:p>
            <w:r>
              <w:t>西：81.753152</w:t>
            </w:r>
          </w:p>
        </w:tc>
        <w:tc>
          <w:tcPr>
            <w:tcW w:type="dxa" w:w="2880"/>
          </w:tcPr>
          <w:p>
            <w:r>
              <w:t>-</w:t>
            </w:r>
          </w:p>
        </w:tc>
        <w:tc>
          <w:tcPr>
            <w:tcW w:type="dxa" w:w="2880"/>
          </w:tcPr>
          <w:p>
            <w:r>
              <w:t>东：90.85</w:t>
            </w:r>
          </w:p>
        </w:tc>
      </w:tr>
      <w:tr>
        <w:tc>
          <w:tcPr>
            <w:tcW w:type="dxa" w:w="2880"/>
          </w:tcPr>
          <w:p>
            <w:r>
              <w:t>-</w:t>
            </w:r>
          </w:p>
        </w:tc>
        <w:tc>
          <w:tcPr>
            <w:tcW w:type="dxa" w:w="2880"/>
          </w:tcPr>
          <w:p>
            <w:r>
              <w:t>南：28.590483</w:t>
            </w:r>
          </w:p>
        </w:tc>
        <w:tc>
          <w:tcPr>
            <w:tcW w:type="dxa" w:w="2880"/>
          </w:tcPr>
          <w:p>
            <w:r>
              <w:t>-</w:t>
            </w:r>
          </w:p>
        </w:tc>
      </w:tr>
    </w:tbl>
    <w:p>
      <w:r>
        <w:rPr>
          <w:sz w:val="32"/>
        </w:rPr>
        <w:t>5、时间范围</w:t>
      </w:r>
      <w:r>
        <w:rPr>
          <w:sz w:val="22"/>
        </w:rPr>
        <w:t>2020-08-11 16:00:00+00:00</w:t>
      </w:r>
      <w:r>
        <w:rPr>
          <w:sz w:val="22"/>
        </w:rPr>
        <w:t>--</w:t>
      </w:r>
      <w:r>
        <w:rPr>
          <w:sz w:val="22"/>
        </w:rPr>
        <w:t>2020-09-11 16:00:00+00:00</w:t>
      </w:r>
    </w:p>
    <w:p>
      <w:r>
        <w:rPr>
          <w:sz w:val="32"/>
        </w:rPr>
        <w:t>6、引用方式</w:t>
      </w:r>
    </w:p>
    <w:p>
      <w:pPr>
        <w:ind w:left="432"/>
      </w:pPr>
      <w:r>
        <w:rPr>
          <w:sz w:val="22"/>
        </w:rPr>
        <w:t xml:space="preserve">数据的引用: </w:t>
      </w:r>
    </w:p>
    <w:p>
      <w:pPr>
        <w:ind w:left="432" w:firstLine="432"/>
      </w:pPr>
      <w:r>
        <w:t xml:space="preserve">唐红渠. 西藏湖泊底栖动物（2020）. 时空三极环境大数据平台, DOI:10.11888/Terre.tpdc.272218, CSTR:18406.11.Terre.tpdc.272218, </w:t>
      </w:r>
      <w:r>
        <w:t>2022</w:t>
      </w:r>
      <w:r>
        <w:t>.[</w:t>
      </w:r>
      <w:r>
        <w:t xml:space="preserve">TANG   Hongqu . Benthic macroinvertebrate data of Tibet lakes (2020). A Big Earth Data Platform for Three Poles, DOI:10.11888/Terre.tpdc.272218, CSTR:18406.11.Terre.tpdc.272218, </w:t>
      </w:r>
      <w:r>
        <w:t>2022</w:t>
      </w:r>
      <w:r>
        <w:rPr>
          <w:sz w:val="22"/>
        </w:rPr>
        <w:t>]</w:t>
      </w:r>
    </w:p>
    <w:p>
      <w:pPr>
        <w:ind w:left="432"/>
      </w:pPr>
      <w:r>
        <w:rPr>
          <w:sz w:val="22"/>
        </w:rPr>
        <w:t xml:space="preserve">文章的引用: </w:t>
      </w:r>
    </w:p>
    <w:p>
      <w:pPr>
        <w:ind w:left="864"/>
      </w:pPr>
      <w:r>
        <w:t>张恩楼, 唐红渠, 张楚明, 曹艳敏. (2019). 中国湖泊摇蚊幼虫亚化石. 科学出版社, 115pp.</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唐红渠</w:t>
        <w:br/>
      </w:r>
      <w:r>
        <w:rPr>
          <w:sz w:val="22"/>
        </w:rPr>
        <w:t xml:space="preserve">单位: </w:t>
      </w:r>
      <w:r>
        <w:rPr>
          <w:sz w:val="22"/>
        </w:rPr>
        <w:t>暨南大学</w:t>
        <w:br/>
      </w:r>
      <w:r>
        <w:rPr>
          <w:sz w:val="22"/>
        </w:rPr>
        <w:t xml:space="preserve">电子邮件: </w:t>
      </w:r>
      <w:r>
        <w:rPr>
          <w:sz w:val="22"/>
        </w:rPr>
        <w:t>thqtang@jnu.edu.cn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