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藏南定日和岗巴地区古新世-始新世极热事件地球化学数据集</w:t>
      </w:r>
    </w:p>
    <w:p>
      <w:r>
        <w:rPr>
          <w:sz w:val="22"/>
        </w:rPr>
        <w:t>英文标题：Geochemical data set of the Paleocene-Eocene  thermal maximum at Gamba and Tingri, southern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自藏南的定日和岗巴地区浅海含大有孔虫碳酸盐岩剖面，样品时代为约5600万年（古新世-始新世界线处）。在定日地区，我们研究了两个平行剖面（13ZS剖面和10-11TM剖面），在岗巴地区，我们研究了一个剖面（11TMG）。在13ZS剖面上，我们分析了碳酸盐岩全岩的碳氧同位素组成和碳酸钙含量，以及大有孔虫壳体上原位碳同位素组成和元素含量。在10-11TM剖面上，我们分析了全岩的碳氧锶同位素组成。在11TMG剖面上，我们分析了碳酸盐岩全岩的碳氧同位素组成。在这些数据中，全岩碳氧同位素组成是通过气体同位素质谱仪获得（MAT251），锶同位素是通过热电离质谱（TIMS）获得，碳酸钙含量通过酸溶法获得，原位碳同位素组成通过二次离子质谱获得（SIMS），原位元素含量通过激光剥蚀等离子体质谱仪获得（LA-ICPMS）。在这些数据中，原位碳同位素数据来自美国威斯康辛大学麦迪逊分校John Valley教授的实验室，其余数据均来自德国不来梅大学地球科学系的相关实验室。基于这些数据，我们在Gondwana Research, GSA Bulletin 和Global and Planetary Change 上共发表了3篇论文。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有孔虫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微体化石</w:t>
      </w:r>
      <w:r>
        <w:t>,</w:t>
      </w:r>
      <w:r>
        <w:rPr>
          <w:sz w:val="22"/>
        </w:rPr>
        <w:t>同位素</w:t>
      </w:r>
      <w:r>
        <w:t>,</w:t>
      </w:r>
      <w:r>
        <w:rPr>
          <w:sz w:val="22"/>
        </w:rPr>
        <w:t>沉积物</w:t>
      </w:r>
      <w:r>
        <w:t>,</w:t>
      </w:r>
      <w:r>
        <w:rPr>
          <w:sz w:val="22"/>
        </w:rPr>
        <w:t>元素地球化学</w:t>
      </w:r>
      <w:r>
        <w:t>,</w:t>
      </w:r>
      <w:r>
        <w:rPr>
          <w:sz w:val="22"/>
        </w:rPr>
        <w:t>古气候重建</w:t>
      </w:r>
      <w:r>
        <w:t>,</w:t>
      </w:r>
      <w:r>
        <w:rPr>
          <w:sz w:val="22"/>
        </w:rPr>
        <w:t>碳同位素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藏南，岗巴，定日</w:t>
        <w:br/>
      </w:r>
      <w:r>
        <w:rPr>
          <w:sz w:val="22"/>
        </w:rPr>
        <w:t>时间关键词：</w:t>
      </w:r>
      <w:r>
        <w:rPr>
          <w:sz w:val="22"/>
        </w:rPr>
        <w:t>古新世-始新世极热事件，5600万年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张清海. 藏南定日和岗巴地区古新世-始新世极热事件地球化学数据集. 时空三极环境大数据平台, DOI:10.11888/Paleoenv.tpdc.270950, CSTR:18406.11.Paleoenv.tpdc.270950, </w:t>
      </w:r>
      <w:r>
        <w:t>2019</w:t>
      </w:r>
      <w:r>
        <w:t>.[</w:t>
      </w:r>
      <w:r>
        <w:t xml:space="preserve">ZHANG Qinghai. Geochemical data set of the Paleocene-Eocene  thermal maximum at Gamba and Tingri, southern Tibet. A Big Earth Data Platform for Three Poles, DOI:10.11888/Paleoenv.tpdc.270950, CSTR:18406.11.Paleoenv.tpdc.270950,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Q., Willems, H., Ding, L., &amp; Xu, X. (2019). Response of larger benthic foraminifera to the Paleocene-Eocene thermal maximum and the position of the Paleocene/Eocene boundary in the Tethyan shallow benthic zones: Evidence from south Tibet. GSA Bulletin, 131(1-2), 84-98.</w:t>
        <w:br/>
        <w:br/>
      </w:r>
      <w:r>
        <w:t>Zhang, Q., Ding, L., Kitajima, K., Valley, J. W., Zhang, B., Xu, X., . . . Klügel, A. (2020). Constraining the magnitude of the carbon isotope excursion during the Paleocene-Eocene thermal maximum using larger benthic foraminifera. Global and Planetary Change, 184, 103049.</w:t>
        <w:br/>
        <w:br/>
      </w:r>
      <w:r>
        <w:t>Zhang, Q., Wendler, I., Xu, X., Willems, H., &amp; Ding, L. (2017). Structure and magnitude of the carbon isotope excursion during the Paleocene-Eocene thermal maximum. Gondwana Research, 46, 114-123.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张清海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