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中亚五国土地资源要素数据集（V1.0）</w:t>
      </w:r>
    </w:p>
    <w:p>
      <w:r>
        <w:rPr>
          <w:sz w:val="22"/>
        </w:rPr>
        <w:t>英文标题：Agricultural patterns dataset in five Central Asian countries (V1.0)</w:t>
      </w:r>
    </w:p>
    <w:p>
      <w:r>
        <w:rPr>
          <w:sz w:val="32"/>
        </w:rPr>
        <w:t>1、摘要</w:t>
      </w:r>
    </w:p>
    <w:p>
      <w:pPr>
        <w:ind w:firstLine="432"/>
      </w:pPr>
      <w:r>
        <w:rPr>
          <w:sz w:val="22"/>
        </w:rPr>
        <w:t>面向中亚五国农业可持续发展，以土地资源为目标，为探究近20年气候变化下中亚地区的土地资源评价以及未来30年气候变化下中亚土地资源状况，收集了中亚的土地资源评价要素，包括：土壤要素（土壤盐渍化程度、土壤质地、土壤有机质含量、土壤pH值、土壤全氮）、地形要素（高程、坡度）、气候要素（降雨、气温、太阳辐射）。地形要素与土壤要素均以2020年为基准，气候要素包括2000年，2010年，2020年，以及采用CMIP6中的ESM1气候模式预估的未来SSP5-8.5情景下2030年和2050年的平均降水和气温，空间分辨率介于0.05°-0.1°。数据集可为中亚五国未来土地资源开发利用和农业发展等提供基础数据支撑。</w:t>
      </w:r>
    </w:p>
    <w:p>
      <w:r>
        <w:rPr>
          <w:sz w:val="32"/>
        </w:rPr>
        <w:t>2、关键词</w:t>
      </w:r>
    </w:p>
    <w:p>
      <w:pPr>
        <w:ind w:left="432"/>
      </w:pPr>
      <w:r>
        <w:rPr>
          <w:sz w:val="22"/>
        </w:rPr>
        <w:t>主题关键词：</w:t>
      </w:r>
      <w:r>
        <w:rPr>
          <w:sz w:val="22"/>
        </w:rPr>
        <w:t>开发潜力</w:t>
      </w:r>
      <w:r>
        <w:t>,</w:t>
      </w:r>
      <w:r>
        <w:rPr>
          <w:sz w:val="22"/>
        </w:rPr>
        <w:t>土地资源</w:t>
        <w:br/>
      </w:r>
      <w:r>
        <w:rPr>
          <w:sz w:val="22"/>
        </w:rPr>
        <w:t>学科关键词：</w:t>
      </w:r>
      <w:r>
        <w:rPr>
          <w:sz w:val="22"/>
        </w:rPr>
        <w:t>人地关系</w:t>
        <w:br/>
      </w:r>
      <w:r>
        <w:rPr>
          <w:sz w:val="22"/>
        </w:rPr>
        <w:t>地点关键词：</w:t>
      </w:r>
      <w:r>
        <w:rPr>
          <w:sz w:val="22"/>
        </w:rPr>
        <w:t>中亚</w:t>
        <w:br/>
      </w:r>
      <w:r>
        <w:rPr>
          <w:sz w:val="22"/>
        </w:rPr>
        <w:t>时间关键词：</w:t>
      </w:r>
      <w:r>
        <w:rPr>
          <w:sz w:val="22"/>
        </w:rPr>
        <w:t>2000-2020</w:t>
      </w:r>
    </w:p>
    <w:p>
      <w:r>
        <w:rPr>
          <w:sz w:val="32"/>
        </w:rPr>
        <w:t>3、数据细节</w:t>
      </w:r>
    </w:p>
    <w:p>
      <w:pPr>
        <w:ind w:left="432"/>
      </w:pPr>
      <w:r>
        <w:rPr>
          <w:sz w:val="22"/>
        </w:rPr>
        <w:t>1.比例尺：None</w:t>
      </w:r>
    </w:p>
    <w:p>
      <w:pPr>
        <w:ind w:left="432"/>
      </w:pPr>
      <w:r>
        <w:rPr>
          <w:sz w:val="22"/>
        </w:rPr>
        <w:t>2.投影：</w:t>
      </w:r>
    </w:p>
    <w:p>
      <w:pPr>
        <w:ind w:left="432"/>
      </w:pPr>
      <w:r>
        <w:rPr>
          <w:sz w:val="22"/>
        </w:rPr>
        <w:t>3.文件大小：201.61MB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西：46.0</w:t>
            </w:r>
          </w:p>
        </w:tc>
        <w:tc>
          <w:tcPr>
            <w:tcW w:type="dxa" w:w="2880"/>
          </w:tcPr>
          <w:p>
            <w:r>
              <w:t>-</w:t>
            </w:r>
          </w:p>
        </w:tc>
        <w:tc>
          <w:tcPr>
            <w:tcW w:type="dxa" w:w="2880"/>
          </w:tcPr>
          <w:p>
            <w:r>
              <w:t>东：88.0</w:t>
            </w:r>
          </w:p>
        </w:tc>
      </w:tr>
      <w:tr>
        <w:tc>
          <w:tcPr>
            <w:tcW w:type="dxa" w:w="2880"/>
          </w:tcPr>
          <w:p>
            <w:r>
              <w:t>-</w:t>
            </w:r>
          </w:p>
        </w:tc>
        <w:tc>
          <w:tcPr>
            <w:tcW w:type="dxa" w:w="2880"/>
          </w:tcPr>
          <w:p>
            <w:r>
              <w:t>南：35.0</w:t>
            </w:r>
          </w:p>
        </w:tc>
        <w:tc>
          <w:tcPr>
            <w:tcW w:type="dxa" w:w="2880"/>
          </w:tcPr>
          <w:p>
            <w:r>
              <w:t>-</w:t>
            </w:r>
          </w:p>
        </w:tc>
      </w:tr>
    </w:tbl>
    <w:p>
      <w:r>
        <w:rPr>
          <w:sz w:val="32"/>
        </w:rPr>
        <w:t>5、时间范围</w:t>
      </w:r>
      <w:r>
        <w:rPr>
          <w:sz w:val="22"/>
        </w:rPr>
        <w:t>1999-12-31 16:00:00+00:00</w:t>
      </w:r>
      <w:r>
        <w:rPr>
          <w:sz w:val="22"/>
        </w:rPr>
        <w:t>--</w:t>
      </w:r>
      <w:r>
        <w:rPr>
          <w:sz w:val="22"/>
        </w:rPr>
        <w:t>2050-12-30 16:00:00+00:00</w:t>
      </w:r>
    </w:p>
    <w:p>
      <w:r>
        <w:rPr>
          <w:sz w:val="32"/>
        </w:rPr>
        <w:t>6、引用方式</w:t>
      </w:r>
    </w:p>
    <w:p>
      <w:pPr>
        <w:ind w:left="432"/>
      </w:pPr>
      <w:r>
        <w:rPr>
          <w:sz w:val="22"/>
        </w:rPr>
        <w:t xml:space="preserve">数据的引用: </w:t>
      </w:r>
    </w:p>
    <w:p>
      <w:pPr>
        <w:ind w:left="432" w:firstLine="432"/>
      </w:pPr>
      <w:r>
        <w:t xml:space="preserve">张俊俊, 蒋晓辉. 中亚五国土地资源要素数据集（V1.0）. 时空三极环境大数据平台, DOI:10.11888/HumanNat.tpdc.272896, CSTR:18406.11.HumanNat.tpdc.272896, </w:t>
      </w:r>
      <w:r>
        <w:t>2022</w:t>
      </w:r>
      <w:r>
        <w:t>.[</w:t>
      </w:r>
      <w:r>
        <w:t xml:space="preserve">JIANG   Xiaohui, ZHANG   Junjun . Agricultural patterns dataset in five Central Asian countries (V1.0). A Big Earth Data Platform for Three Poles, DOI:10.11888/HumanNat.tpdc.272896, CSTR:18406.11.HumanNat.tpdc.272896, </w:t>
      </w:r>
      <w:r>
        <w:t>2022</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张俊俊</w:t>
        <w:br/>
      </w:r>
      <w:r>
        <w:rPr>
          <w:sz w:val="22"/>
        </w:rPr>
        <w:t xml:space="preserve">单位: </w:t>
      </w:r>
      <w:r>
        <w:rPr>
          <w:sz w:val="22"/>
        </w:rPr>
        <w:t>西北大学</w:t>
        <w:br/>
      </w:r>
      <w:r>
        <w:rPr>
          <w:sz w:val="22"/>
        </w:rPr>
        <w:t xml:space="preserve">电子邮件: </w:t>
      </w:r>
      <w:r>
        <w:rPr>
          <w:sz w:val="22"/>
        </w:rPr>
        <w:t>202021073@stumail.nwu.edu.cn</w:t>
        <w:br/>
        <w:br/>
      </w:r>
      <w:r>
        <w:rPr>
          <w:sz w:val="22"/>
        </w:rPr>
        <w:t xml:space="preserve">姓名: </w:t>
      </w:r>
      <w:r>
        <w:rPr>
          <w:sz w:val="22"/>
        </w:rPr>
        <w:t>蒋晓辉</w:t>
        <w:br/>
      </w:r>
      <w:r>
        <w:rPr>
          <w:sz w:val="22"/>
        </w:rPr>
        <w:t xml:space="preserve">单位: </w:t>
      </w:r>
      <w:r>
        <w:rPr>
          <w:sz w:val="22"/>
        </w:rPr>
        <w:t>西北大学</w:t>
        <w:br/>
      </w:r>
      <w:r>
        <w:rPr>
          <w:sz w:val="22"/>
        </w:rPr>
        <w:t xml:space="preserve">电子邮件: </w:t>
      </w:r>
      <w:r>
        <w:rPr>
          <w:sz w:val="22"/>
        </w:rPr>
        <w:t>xhjiang@nwu.edu.cn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