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哈萨克斯坦首都努尔苏丹城市生态屏障空间分布数据（2018年）</w:t>
      </w:r>
    </w:p>
    <w:p>
      <w:r>
        <w:rPr>
          <w:sz w:val="22"/>
        </w:rPr>
        <w:t>英文标题：Spatial distribution of ecological shelter in Nursultan, the capital of Kazakhstan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2018年哈萨克斯坦首都努尔苏丹生态屏障空间分布图，图中的地物类型主要包括防护林、道路、建筑、湖泊以及河流等。数据源为2018年8月的四景哨兵影像，分辨率为10米。同时，叠加OpenStreetMap（OSM）全球地物矢量图。该数据集经过校正处理，较为准确。防护林斑的提取通过目视解译与实地野外调查相结合，精度较高。数据反映了哈萨克斯坦首都努尔苏丹城市生态屏障空间分布现状，同时，对于长时间的防护林时空格局的变化监测，也具有重要的参考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沙化土地</w:t>
      </w:r>
      <w:r>
        <w:t>,</w:t>
      </w:r>
      <w:r>
        <w:rPr>
          <w:sz w:val="22"/>
        </w:rPr>
        <w:t>森林资源</w:t>
      </w:r>
      <w:r>
        <w:t>,</w:t>
      </w:r>
      <w:r>
        <w:rPr>
          <w:sz w:val="22"/>
        </w:rPr>
        <w:t>生态退化及保护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生态屏障</w:t>
      </w:r>
      <w:r>
        <w:t xml:space="preserve">, </w:t>
      </w:r>
      <w:r>
        <w:rPr>
          <w:sz w:val="22"/>
        </w:rPr>
        <w:t>哈萨克斯坦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2019-03-10 00:00:00+00:00</w:t>
      </w:r>
      <w:r>
        <w:rPr>
          <w:sz w:val="22"/>
        </w:rPr>
        <w:t>--</w:t>
      </w:r>
      <w:r>
        <w:rPr>
          <w:sz w:val="22"/>
        </w:rPr>
        <w:t>2019-03-10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王永东. 哈萨克斯坦首都努尔苏丹城市生态屏障空间分布数据（2018年）. 时空三极环境大数据平台, </w:t>
      </w:r>
      <w:r>
        <w:t>2020</w:t>
      </w:r>
      <w:r>
        <w:t>.[</w:t>
      </w:r>
      <w:r>
        <w:t xml:space="preserve">WANG Yongdong. Spatial distribution of ecological shelter in Nursultan, the capital of Kazakhstan (2018).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王永东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wangyd@ms.xjb.ac.cn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