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三江源MODIS植被指数数据集（2000-2018）</w:t>
      </w:r>
    </w:p>
    <w:p>
      <w:r>
        <w:rPr>
          <w:sz w:val="22"/>
        </w:rPr>
        <w:t>英文标题：MODIS vegetation index dataset in Sanjiangyuan (2000-2018)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是MODIS的植被指数数据（MOD13Q1），将三江源区域进行了提取，以便单独开展三江源地区的研究分析。MOD13Q1是16天合成的植被指数，包含归一化植被指数（NDVI）和增强型植被指数（EVI）。三江源的空间范围覆盖两景MODIS文件（h25v05和h26v05）。数据存储格式为hdf，每个文件中包含12个波段：归一化植被指数（NDVI）、增强型植被指数（EVI）、数据质量（VI Quality）、红波段反射率（red reflectance）、近红外波段反射率（NIR reflectance）、蓝波段反射率（blue reflectance）、中红外波段反射率（MIR reflectance）、观测天顶角（view zenith angle）、太阳天顶角（sun zenith angle）、相对方位角（relative azimuth angle）、合成的时间（composite day of the year）和象元可靠性（pixel reliability）.</w:t>
        <w:br/>
        <w:t>本数据集数据格式为hdf，空间分辨率250m，时间分辨率是16天，时间范围：2000年2月至2018年10月。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NDVI</w:t>
      </w:r>
      <w:r>
        <w:t xml:space="preserve">, </w:t>
      </w:r>
      <w:r>
        <w:rPr>
          <w:sz w:val="22"/>
        </w:rPr>
        <w:t>水文科学</w:t>
      </w:r>
      <w:r>
        <w:t xml:space="preserve">, </w:t>
      </w:r>
      <w:r>
        <w:rPr>
          <w:sz w:val="22"/>
        </w:rPr>
        <w:t>植被指数</w:t>
      </w:r>
      <w:r>
        <w:t xml:space="preserve">, </w:t>
      </w:r>
      <w:r>
        <w:rPr>
          <w:sz w:val="22"/>
        </w:rPr>
        <w:t>MODIS</w:t>
      </w:r>
      <w:r>
        <w:t xml:space="preserve">, </w:t>
      </w:r>
      <w:r>
        <w:rPr>
          <w:sz w:val="22"/>
        </w:rPr>
        <w:t>EVI</w:t>
        <w:br/>
      </w:r>
      <w:r>
        <w:rPr>
          <w:sz w:val="22"/>
        </w:rPr>
        <w:t>学科关键词：</w:t>
      </w:r>
      <w:r>
        <w:rPr>
          <w:sz w:val="22"/>
        </w:rPr>
        <w:t>地理科学</w:t>
      </w:r>
      <w:r>
        <w:t xml:space="preserve">, </w:t>
      </w:r>
      <w:r>
        <w:rPr>
          <w:sz w:val="22"/>
        </w:rPr>
        <w:t>大气科学</w:t>
        <w:br/>
      </w:r>
      <w:r>
        <w:rPr>
          <w:sz w:val="22"/>
        </w:rPr>
        <w:t>地点关键词：</w:t>
      </w:r>
      <w:r>
        <w:rPr>
          <w:sz w:val="22"/>
        </w:rPr>
        <w:t>青藏高原</w:t>
      </w:r>
      <w:r>
        <w:t xml:space="preserve">, </w:t>
      </w:r>
      <w:r>
        <w:rPr>
          <w:sz w:val="22"/>
        </w:rPr>
        <w:t>三江源国家公园</w:t>
      </w:r>
      <w:r>
        <w:t xml:space="preserve">, </w:t>
      </w:r>
      <w:r>
        <w:rPr>
          <w:sz w:val="22"/>
        </w:rPr>
        <w:t>三江源</w:t>
        <w:br/>
      </w:r>
      <w:r>
        <w:rPr>
          <w:sz w:val="22"/>
        </w:rPr>
        <w:t>时间关键词：</w:t>
      </w:r>
      <w:r>
        <w:rPr>
          <w:sz w:val="22"/>
        </w:rPr>
        <w:t>2000-02-01至2018-10-31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3.文件大小：147456.0MB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北：37.38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东：102.58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南：30.79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2000-02-20 00:00:00+00:00</w:t>
      </w:r>
      <w:r>
        <w:rPr>
          <w:sz w:val="22"/>
        </w:rPr>
        <w:t>--</w:t>
      </w:r>
      <w:r>
        <w:rPr>
          <w:sz w:val="22"/>
        </w:rPr>
        <w:t>2018-11-19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Kamel Didan*, Armando Barreto Munoz, Ramon Solano, Alfredo Huete. 三江源MODIS植被指数数据集（2000-2018）. 时空三极环境大数据平台, DOI:10.11888/Ecolo.tpdc.271223, CSTR:18406.11.Ecolo.tpdc.271223, </w:t>
      </w:r>
      <w:r>
        <w:t>2018</w:t>
      </w:r>
      <w:r>
        <w:t>.[</w:t>
      </w:r>
      <w:r>
        <w:t xml:space="preserve">Kamel Didan*, Armando Barreto Munoz, Ramon Solano, Alfredo Huete. MODIS vegetation index dataset in Sanjiangyuan (2000-2018). A Big Earth Data Platform for Three Poles, DOI:10.11888/Ecolo.tpdc.271223, CSTR:18406.11.Ecolo.tpdc.271223,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Didan, K., Munoz, A. B., Solano, R., &amp; Huete, A. (2015). MODIS vegetation index user's guide (MOD13 series) version 3.00, June 2015 (Collection 6).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Kamel Didan*, Armando Barreto Munoz, Ramon Solano, Alfredo Huete</w:t>
        <w:br/>
      </w:r>
      <w:r>
        <w:rPr>
          <w:sz w:val="22"/>
        </w:rPr>
        <w:t xml:space="preserve">单位: </w:t>
      </w:r>
      <w:r>
        <w:rPr>
          <w:sz w:val="22"/>
        </w:rPr>
        <w:t>The University of Arizona</w:t>
        <w:br/>
      </w:r>
      <w:r>
        <w:rPr>
          <w:sz w:val="22"/>
        </w:rPr>
        <w:t xml:space="preserve">电子邮件: </w:t>
      </w:r>
      <w:r>
        <w:rPr>
          <w:sz w:val="22"/>
        </w:rPr>
        <w:t>didan@email.arizona.edu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