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帕米尔高原家养动物血样采集信息（2018）</w:t>
      </w:r>
    </w:p>
    <w:p>
      <w:r>
        <w:rPr>
          <w:sz w:val="22"/>
        </w:rPr>
        <w:t>英文标题：Blood samples collection of domestic animals in Pamir Plateau（2018）</w:t>
      </w:r>
    </w:p>
    <w:p>
      <w:r>
        <w:rPr>
          <w:sz w:val="32"/>
        </w:rPr>
        <w:t>1、摘要</w:t>
      </w:r>
    </w:p>
    <w:p>
      <w:pPr>
        <w:ind w:firstLine="432"/>
      </w:pPr>
      <w:r>
        <w:rPr>
          <w:sz w:val="22"/>
        </w:rPr>
        <w:t>2018年的采集地点位于在新疆维吾尔自治区喀什地区的塔什库尔干县。塔什库尔干县是中国境内帕米尔高原所在地，这里平均海拔高于4000米，县城所在地是全县最低的位置海拔也有3100米。本次采集工作主要采集了帕米尔高原塔什库尔干保护区内家养动物黄牛、牦牛、绵羊、山羊、驴、马和家鸡共计204份，每份样品包括3-4个重复。其中每份样品有对应的样品采集信息：动物种类、性别、样品采集时间、样品采集点经纬度、海拔和采集地名称。采集的每一只/头动物均有对应的特征照片，包括头部、蹄/爪和全身。</w:t>
      </w:r>
    </w:p>
    <w:p>
      <w:r>
        <w:rPr>
          <w:sz w:val="32"/>
        </w:rPr>
        <w:t>2、关键词</w:t>
      </w:r>
    </w:p>
    <w:p>
      <w:pPr>
        <w:ind w:left="432"/>
      </w:pPr>
      <w:r>
        <w:rPr>
          <w:sz w:val="22"/>
        </w:rPr>
        <w:t>主题关键词：</w:t>
      </w:r>
      <w:r>
        <w:rPr>
          <w:sz w:val="22"/>
        </w:rPr>
        <w:t>生物资源</w:t>
      </w:r>
      <w:r>
        <w:t>,</w:t>
      </w:r>
      <w:r>
        <w:rPr>
          <w:sz w:val="22"/>
        </w:rPr>
        <w:t>哺乳动物</w:t>
      </w:r>
      <w:r>
        <w:t>,</w:t>
      </w:r>
      <w:r>
        <w:rPr>
          <w:sz w:val="22"/>
        </w:rPr>
        <w:t>动物资源</w:t>
        <w:br/>
      </w:r>
      <w:r>
        <w:rPr>
          <w:sz w:val="22"/>
        </w:rPr>
        <w:t>学科关键词：</w:t>
      </w:r>
      <w:r>
        <w:rPr>
          <w:sz w:val="22"/>
        </w:rPr>
        <w:t>人地关系</w:t>
        <w:br/>
      </w:r>
      <w:r>
        <w:rPr>
          <w:sz w:val="22"/>
        </w:rPr>
        <w:t>地点关键词：</w:t>
      </w:r>
      <w:r>
        <w:rPr>
          <w:sz w:val="22"/>
        </w:rPr>
        <w:t>帕米尔高原</w:t>
      </w:r>
      <w:r>
        <w:t xml:space="preserve">, </w:t>
      </w:r>
      <w:r>
        <w:rPr>
          <w:sz w:val="22"/>
        </w:rPr>
        <w:t>青藏高原</w:t>
      </w:r>
      <w:r>
        <w:t xml:space="preserve">, </w:t>
      </w:r>
      <w:r>
        <w:rPr>
          <w:sz w:val="22"/>
        </w:rPr>
        <w:t>泛第三极</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3.文件大小：3000.0MB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北：37.0</w:t>
            </w:r>
          </w:p>
        </w:tc>
        <w:tc>
          <w:tcPr>
            <w:tcW w:type="dxa" w:w="2880"/>
          </w:tcPr>
          <w:p>
            <w:r>
              <w:t>-</w:t>
            </w:r>
          </w:p>
        </w:tc>
      </w:tr>
      <w:tr>
        <w:tc>
          <w:tcPr>
            <w:tcW w:type="dxa" w:w="2880"/>
          </w:tcPr>
          <w:p>
            <w:r>
              <w:t>西：74.0</w:t>
            </w:r>
          </w:p>
        </w:tc>
        <w:tc>
          <w:tcPr>
            <w:tcW w:type="dxa" w:w="2880"/>
          </w:tcPr>
          <w:p>
            <w:r>
              <w:t>-</w:t>
            </w:r>
          </w:p>
        </w:tc>
        <w:tc>
          <w:tcPr>
            <w:tcW w:type="dxa" w:w="2880"/>
          </w:tcPr>
          <w:p>
            <w:r>
              <w:t>东：77.0</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2018-09-05 16:00:00+00:00</w:t>
      </w:r>
      <w:r>
        <w:rPr>
          <w:sz w:val="22"/>
        </w:rPr>
        <w:t>--</w:t>
      </w:r>
      <w:r>
        <w:rPr>
          <w:sz w:val="22"/>
        </w:rPr>
        <w:t>2018-09-16 16:00:00+00:00</w:t>
      </w:r>
    </w:p>
    <w:p>
      <w:r>
        <w:rPr>
          <w:sz w:val="32"/>
        </w:rPr>
        <w:t>6、引用方式</w:t>
      </w:r>
    </w:p>
    <w:p>
      <w:pPr>
        <w:ind w:left="432"/>
      </w:pPr>
      <w:r>
        <w:rPr>
          <w:sz w:val="22"/>
        </w:rPr>
        <w:t xml:space="preserve">数据的引用: </w:t>
      </w:r>
    </w:p>
    <w:p>
      <w:pPr>
        <w:ind w:left="432" w:firstLine="432"/>
      </w:pPr>
      <w:r>
        <w:t xml:space="preserve">徐峰, 汪沐阳. 帕米尔高原家养动物血样采集信息（2018）. 时空三极环境大数据平台, DOI:10.11888/Ecolo.tpdc.270254, CSTR:18406.11.Ecolo.tpdc.270254, </w:t>
      </w:r>
      <w:r>
        <w:t>2019</w:t>
      </w:r>
      <w:r>
        <w:t>.[</w:t>
      </w:r>
      <w:r>
        <w:t xml:space="preserve">WANG Muyang, XU Feng. Blood samples collection of domestic animals in Pamir Plateau（2018）. A Big Earth Data Platform for Three Poles, DOI:10.11888/Ecolo.tpdc.270254, CSTR:18406.11.Ecolo.tpdc.270254, </w:t>
      </w:r>
      <w:r>
        <w:t>2019</w:t>
      </w:r>
      <w:r>
        <w:rPr>
          <w:sz w:val="22"/>
        </w:rPr>
        <w:t>]</w:t>
      </w:r>
    </w:p>
    <w:p>
      <w:pPr>
        <w:ind w:left="432"/>
      </w:pPr>
      <w:r>
        <w:rPr>
          <w:sz w:val="22"/>
        </w:rPr>
        <w:t xml:space="preserve">文章的引用: </w:t>
      </w:r>
    </w:p>
    <w:p>
      <w:pPr>
        <w:ind w:left="864"/>
      </w:pPr>
      <w:r>
        <w:t>陈强强, 李美玲, 韩芳, 汪沐阳, 徐文轩, 杨维康. (2018). 新疆塔什库尔干野生动物自然保护区马可波罗盘羊种群调查. 四川动物, 37(6), 637-345.</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徐峰</w:t>
        <w:br/>
      </w:r>
      <w:r>
        <w:rPr>
          <w:sz w:val="22"/>
        </w:rPr>
        <w:t xml:space="preserve">单位: </w:t>
      </w:r>
      <w:r>
        <w:rPr>
          <w:sz w:val="22"/>
        </w:rPr>
        <w:t>中国科学院新疆生态与地理研究所</w:t>
        <w:br/>
      </w:r>
      <w:r>
        <w:rPr>
          <w:sz w:val="22"/>
        </w:rPr>
        <w:t xml:space="preserve">电子邮件: </w:t>
      </w:r>
      <w:r>
        <w:rPr>
          <w:sz w:val="22"/>
        </w:rPr>
        <w:t>xufeng@ms.xjb.ac.cn</w:t>
        <w:br/>
        <w:br/>
      </w:r>
      <w:r>
        <w:rPr>
          <w:sz w:val="22"/>
        </w:rPr>
        <w:t xml:space="preserve">姓名: </w:t>
      </w:r>
      <w:r>
        <w:rPr>
          <w:sz w:val="22"/>
        </w:rPr>
        <w:t>汪沐阳</w:t>
        <w:br/>
      </w:r>
      <w:r>
        <w:rPr>
          <w:sz w:val="22"/>
        </w:rPr>
        <w:t xml:space="preserve">单位: </w:t>
      </w:r>
      <w:r>
        <w:rPr>
          <w:sz w:val="22"/>
        </w:rPr>
        <w:t>中国科学院新疆生态与地理研究所</w:t>
        <w:br/>
      </w:r>
      <w:r>
        <w:rPr>
          <w:sz w:val="22"/>
        </w:rPr>
        <w:t xml:space="preserve">电子邮件: </w:t>
      </w:r>
      <w:r>
        <w:rPr>
          <w:sz w:val="22"/>
        </w:rPr>
        <w:t>xiacj@ms.xjb.ac.cn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