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祁连山“山水林田湖草”的空间分布遥感反演数据集（1985-2020）</w:t>
      </w:r>
    </w:p>
    <w:p>
      <w:r>
        <w:rPr>
          <w:sz w:val="22"/>
        </w:rPr>
        <w:t>英文标题：Remote sensing inversion dataset of the spatial distribution of the Qilian Mountains "Mountains, Waters, Forests, Farmland, Lakes and Grassland"(1985-2020)</w:t>
      </w:r>
    </w:p>
    <w:p>
      <w:r>
        <w:rPr>
          <w:sz w:val="32"/>
        </w:rPr>
        <w:t>1、摘要</w:t>
      </w:r>
    </w:p>
    <w:p>
      <w:pPr>
        <w:ind w:firstLine="432"/>
      </w:pPr>
      <w:r>
        <w:rPr>
          <w:sz w:val="22"/>
        </w:rPr>
        <w:t>1985年祁连山国家公园土地利用类型的数据集是基于中科院中国土地利用现状遥感监测数据集，经过裁剪、拼接等操作得到的矢量数据集。2000-2020年的3个数据集是基于GlobeLand30全球30米地表覆盖数据，经过掩膜提取等操作得到的30m分辨率的栅格数据集。所有数据集的土地利用类型包括耕地、森林、灌木林、草地、湿地、水体、苔原、人造表面、裸地、冰川和永久积雪这10个一级类型。数据产品可以检测大多数人类活动所引起的地表覆盖变化，在实际应用中具有十分重要的意义，可以用此数据分析祁连山区域历史的土地利用类型，并结合当前的土地利用类型数据，分析祁连山区域土地利用类型的变化。</w:t>
      </w:r>
    </w:p>
    <w:p>
      <w:r>
        <w:rPr>
          <w:sz w:val="32"/>
        </w:rPr>
        <w:t>2、关键词</w:t>
      </w:r>
    </w:p>
    <w:p>
      <w:pPr>
        <w:ind w:left="432"/>
      </w:pPr>
      <w:r>
        <w:rPr>
          <w:sz w:val="22"/>
        </w:rPr>
        <w:t>主题关键词：</w:t>
      </w:r>
      <w:r>
        <w:rPr>
          <w:sz w:val="22"/>
        </w:rPr>
        <w:t>地表覆盖产品</w:t>
      </w:r>
      <w:r>
        <w:t>,</w:t>
      </w:r>
      <w:r>
        <w:rPr>
          <w:sz w:val="22"/>
        </w:rPr>
        <w:t>其他</w:t>
      </w:r>
      <w:r>
        <w:t>,</w:t>
      </w:r>
      <w:r>
        <w:rPr>
          <w:sz w:val="22"/>
        </w:rPr>
        <w:t>土地利用/覆盖</w:t>
        <w:br/>
      </w:r>
      <w:r>
        <w:rPr>
          <w:sz w:val="22"/>
        </w:rPr>
        <w:t>学科关键词：</w:t>
      </w:r>
      <w:r>
        <w:rPr>
          <w:sz w:val="22"/>
        </w:rPr>
        <w:t>陆地表层</w:t>
      </w:r>
      <w:r>
        <w:t>,</w:t>
      </w:r>
      <w:r>
        <w:rPr>
          <w:sz w:val="22"/>
        </w:rPr>
        <w:t>遥感</w:t>
        <w:br/>
      </w:r>
      <w:r>
        <w:rPr>
          <w:sz w:val="22"/>
        </w:rPr>
        <w:t>地点关键词：</w:t>
      </w:r>
      <w:r>
        <w:rPr>
          <w:sz w:val="22"/>
        </w:rPr>
        <w:t>祁连山</w:t>
        <w:br/>
      </w:r>
      <w:r>
        <w:rPr>
          <w:sz w:val="22"/>
        </w:rPr>
        <w:t>时间关键词：</w:t>
      </w:r>
      <w:r>
        <w:rPr>
          <w:sz w:val="22"/>
        </w:rPr>
        <w:t>2000</w:t>
      </w:r>
      <w:r>
        <w:t xml:space="preserve">, </w:t>
      </w:r>
      <w:r>
        <w:rPr>
          <w:sz w:val="22"/>
        </w:rPr>
        <w:t>2010</w:t>
      </w:r>
      <w:r>
        <w:t xml:space="preserve">, </w:t>
      </w:r>
      <w:r>
        <w:rPr>
          <w:sz w:val="22"/>
        </w:rPr>
        <w:t>2020</w:t>
      </w:r>
      <w:r>
        <w:t xml:space="preserve">, </w:t>
      </w:r>
      <w:r>
        <w:rPr>
          <w:sz w:val="22"/>
        </w:rPr>
        <w:t>1985</w:t>
      </w:r>
    </w:p>
    <w:p>
      <w:r>
        <w:rPr>
          <w:sz w:val="32"/>
        </w:rPr>
        <w:t>3、数据细节</w:t>
      </w:r>
    </w:p>
    <w:p>
      <w:pPr>
        <w:ind w:left="432"/>
      </w:pPr>
      <w:r>
        <w:rPr>
          <w:sz w:val="22"/>
        </w:rPr>
        <w:t>1.比例尺：None</w:t>
      </w:r>
    </w:p>
    <w:p>
      <w:pPr>
        <w:ind w:left="432"/>
      </w:pPr>
      <w:r>
        <w:rPr>
          <w:sz w:val="22"/>
        </w:rPr>
        <w:t>2.投影：</w:t>
      </w:r>
    </w:p>
    <w:p>
      <w:pPr>
        <w:ind w:left="432"/>
      </w:pPr>
      <w:r>
        <w:rPr>
          <w:sz w:val="22"/>
        </w:rPr>
        <w:t>3.文件大小：1163.0MB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西：95.0</w:t>
            </w:r>
          </w:p>
        </w:tc>
        <w:tc>
          <w:tcPr>
            <w:tcW w:type="dxa" w:w="2880"/>
          </w:tcPr>
          <w:p>
            <w:r>
              <w:t>-</w:t>
            </w:r>
          </w:p>
        </w:tc>
        <w:tc>
          <w:tcPr>
            <w:tcW w:type="dxa" w:w="2880"/>
          </w:tcPr>
          <w:p>
            <w:r>
              <w:t>东：105.0</w:t>
            </w:r>
          </w:p>
        </w:tc>
      </w:tr>
      <w:tr>
        <w:tc>
          <w:tcPr>
            <w:tcW w:type="dxa" w:w="2880"/>
          </w:tcPr>
          <w:p>
            <w:r>
              <w:t>-</w:t>
            </w:r>
          </w:p>
        </w:tc>
        <w:tc>
          <w:tcPr>
            <w:tcW w:type="dxa" w:w="2880"/>
          </w:tcPr>
          <w:p>
            <w:r>
              <w:t>南：36.0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年雁云. 祁连山“山水林田湖草”的空间分布遥感反演数据集（1985-2020）. 时空三极环境大数据平台, </w:t>
      </w:r>
      <w:r>
        <w:t>2022</w:t>
      </w:r>
      <w:r>
        <w:t>.[</w:t>
      </w:r>
      <w:r>
        <w:t xml:space="preserve">NIAN   Yanyun. Remote sensing inversion dataset of the spatial distribution of the Qilian Mountains "Mountains, Waters, Forests, Farmland, Lakes and Grassland"(1985-2020). A Big Earth Data Platform for Three Poles,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年雁云</w:t>
        <w:br/>
      </w:r>
      <w:r>
        <w:rPr>
          <w:sz w:val="22"/>
        </w:rPr>
        <w:t xml:space="preserve">单位: </w:t>
      </w:r>
      <w:r>
        <w:rPr>
          <w:sz w:val="22"/>
        </w:rPr>
        <w:t>兰州大学</w:t>
        <w:br/>
      </w:r>
      <w:r>
        <w:rPr>
          <w:sz w:val="22"/>
        </w:rPr>
        <w:t xml:space="preserve">电子邮件: </w:t>
      </w:r>
      <w:r>
        <w:rPr>
          <w:sz w:val="22"/>
        </w:rPr>
        <w:t>yynian@lzu.edu.cn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