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全国各地区地方财政收支及排序（2001-2008）</w:t>
      </w:r>
    </w:p>
    <w:p>
      <w:r>
        <w:rPr>
          <w:sz w:val="22"/>
        </w:rPr>
        <w:t>英文标题：Revenue and expenditure of local governments in China (2001-2008)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地方财政收支及排序(2001-2008)的统计数据，数据是按年份进行划分的。数据整理自青海省统计局发布的青海省统计年鉴。数据集包含8个数据表，各数据表结构相同。例如2008年的数据表共有3个字段：</w:t>
        <w:br/>
        <w:t>字段1：省(市、区)</w:t>
        <w:br/>
        <w:t>字段2：地方财政一般预算收入</w:t>
        <w:br/>
        <w:t>字段3：财政一般预算支出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财政收支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2001-2008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全国各地区地方财政收支及排序（2001-2008）. 时空三极环境大数据平台, </w:t>
      </w:r>
      <w:r>
        <w:t>2021</w:t>
      </w:r>
      <w:r>
        <w:t>.[</w:t>
      </w:r>
      <w:r>
        <w:t xml:space="preserve">Qinghai Provincial Bureau of Statistics. Revenue and expenditure of local governments in China (2001-2008).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