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基于红外相机技术对祁连山区哺乳动物多样性的调查：兰州大学祁连山区祁丰样区红外相机数据（2019-2020）</w:t>
      </w:r>
    </w:p>
    <w:p>
      <w:r>
        <w:rPr>
          <w:sz w:val="22"/>
        </w:rPr>
        <w:t>英文标题：Camera-trapping survey of the mammal diversity in the Qilian Mountain：Camera-trapping data of Lanzhou university in the Qifeng of Qilian Mountain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至2020年11月的兰州大学祁连山区祁丰样区红外相机数据。隶属甘肃省张掖市肃南裕固族自治县，处肃南裕固族自治县西北面，西走廊西部、祁连山北麓，东与大河乡相望，南接青海省祁连县、天峻县，西连酒泉市肃北县，北靠酒泉肃州区、嘉峪关市、玉门市，祁丰样区的典型生境是荒漠、高山裸岩，典型的哺乳动物有雪豹、猞猁、白唇鹿、岩羊等。</w:t>
        <w:br/>
        <w:t>红外相机数据处理的主要步骤包括：</w:t>
        <w:br/>
        <w:t>1.数据存储，在计算机、移动硬盘或其他存储介质上设置目录存储照片及录像文件。</w:t>
        <w:br/>
        <w:t>2.处理误拍或无效照片。删除风吹草动、曝光、没有动物存在或者任意形式的无效照片。3.物种鉴定。</w:t>
        <w:br/>
        <w:t>（1）动物识别图像库建设，每一个调查单元建立一个动物识别图像库，该库主要用于物种识别人员的培训，便于其快速掌握物种鉴别特征，准确识别物种。</w:t>
        <w:br/>
        <w:t>（2）有效照片的处理：对于能够准确识别物种的照片（录像），在自动相机（视频）记录表填写动物名称、数量、环境信息等；如果一张照片上有两种动物或两种以上动物，则各填写一行；对于不能准确识别物种的照片，在动物名称一栏填写无法识别，并填写数量、环境信息等，并在照片处理一栏填写“未处理”；对于家禽家畜等，填写动物家禽家畜的名称及数量；对于人，在动物名称处填写“牧民、游客、护林员”等。</w:t>
        <w:br/>
        <w:t>（3）其它信息：环境信息记录，应根据照片（录像），填写以下环境信息：温度：依照照片上显示的温度填写。天气：晴、阴、雨、雪。需要仔细判断。积雪：有或无。行为：觅食、饮水、捕食、交配、打斗、争食、驱赶、嬉戏、奔跑、休息、行走、警戒等。动物年龄：幼、亚、雌、雄、未知。</w:t>
        <w:br/>
        <w:t>发布的观测数据包括：文件编号，文件格式，文件夹编号，相机编号，布设点位编号，拍摄日期，拍摄时间，工作天数（天），要素，物种名称，幼，亚，雌，雄，未知，总数，行为，温度（℃），天气，积雪。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祁丰样区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东：98.675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2020-01-05 16:00:00+00:00</w:t>
      </w:r>
      <w:r>
        <w:rPr>
          <w:sz w:val="22"/>
        </w:rPr>
        <w:t>--</w:t>
      </w:r>
      <w:r>
        <w:rPr>
          <w:sz w:val="22"/>
        </w:rPr>
        <w:t>2020-11-28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张立勋. 基于红外相机技术对祁连山区哺乳动物多样性的调查：兰州大学祁连山区祁丰样区红外相机数据（2019-2020）. 时空三极环境大数据平台, DOI:10.11888/Ecolo.tpdc.271612, CSTR:18406.11.Ecolo.tpdc.271612, </w:t>
      </w:r>
      <w:r>
        <w:t>2021</w:t>
      </w:r>
      <w:r>
        <w:t>.[</w:t>
      </w:r>
      <w:r>
        <w:t xml:space="preserve">Camera-trapping survey of the mammal diversity in the Qilian Mountain：Camera-trapping data of Lanzhou university in the Qifeng of Qilian Mountain (2019-2020). A Big Earth Data Platform for Three Poles, DOI:10.11888/Ecolo.tpdc.271612, CSTR:18406.11.Ecolo.tpdc.271612,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张立勋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zhanglixun@lzu.edu.cn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