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廓琼岗日冰川高分辨率表面形态数据集（2020-2021）</w:t>
      </w:r>
    </w:p>
    <w:p>
      <w:r>
        <w:rPr>
          <w:sz w:val="22"/>
        </w:rPr>
        <w:t>英文标题：High resolution surface morphology of Kuoqionggangri Glacier (2020-2021)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数据集包含了2020年9月，2021年6月，2021年9月测量得到的3幅廓琼岗日冰川高精度表面地形数据及对应的正射影像图。该数据集的生成使用了大疆精灵4 RTK无人机拍摄的影像数据，经倾斜摄影测量技术计算生成了相关产品，数据空间分辨率达到了0.15米。该数据是对目前低分辨率开源地形数据的补充，能够反映2020年-2021年间廓琼岗日冰川的表面形态变化，有助于精确研究气候变化下廓琼岗日冰川的消融过程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冰川地形</w:t>
      </w:r>
      <w:r>
        <w:t>,</w:t>
      </w:r>
      <w:r>
        <w:rPr>
          <w:sz w:val="22"/>
        </w:rPr>
        <w:t>地形</w:t>
      </w:r>
      <w:r>
        <w:t>,</w:t>
      </w:r>
      <w:r>
        <w:rPr>
          <w:sz w:val="22"/>
        </w:rPr>
        <w:t>表面高程变化</w:t>
      </w:r>
      <w:r>
        <w:t>,</w:t>
      </w:r>
      <w:r>
        <w:rPr>
          <w:sz w:val="22"/>
        </w:rPr>
        <w:t>测高</w:t>
      </w:r>
      <w:r>
        <w:t>,</w:t>
      </w:r>
      <w:r>
        <w:rPr>
          <w:sz w:val="22"/>
        </w:rPr>
        <w:t>数字表面模型</w:t>
      </w:r>
      <w:r>
        <w:t>,</w:t>
      </w:r>
      <w:r>
        <w:rPr>
          <w:sz w:val="22"/>
        </w:rPr>
        <w:t>冰川消融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廓琼岗日</w:t>
      </w:r>
      <w:r>
        <w:t xml:space="preserve">, 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2020</w:t>
      </w:r>
      <w:r>
        <w:t xml:space="preserve">, </w:t>
      </w:r>
      <w:r>
        <w:rPr>
          <w:sz w:val="22"/>
        </w:rPr>
        <w:t>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3.文件大小：1321.0MB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北：29.88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西：90.18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东：90.21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南：29.85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刘金涛. 廓琼岗日冰川高分辨率表面形态数据集（2020-2021）. 时空三极环境大数据平台, DOI:10.11888/Cryos.tpdc.272538, CSTR:18406.11.Cryos.tpdc.272538, </w:t>
      </w:r>
      <w:r>
        <w:t>2022</w:t>
      </w:r>
      <w:r>
        <w:t>.[</w:t>
      </w:r>
      <w:r>
        <w:t xml:space="preserve">LIU   Jintao . High resolution surface morphology of Kuoqionggangri Glacier (2020-2021). A Big Earth Data Platform for Three Poles, DOI:10.11888/Cryos.tpdc.272538, CSTR:18406.11.Cryos.tpdc.272538,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刘金涛</w:t>
        <w:br/>
      </w:r>
      <w:r>
        <w:rPr>
          <w:sz w:val="22"/>
        </w:rPr>
        <w:t xml:space="preserve">单位: </w:t>
      </w:r>
      <w:r>
        <w:rPr>
          <w:sz w:val="22"/>
        </w:rPr>
        <w:t>河海大学</w:t>
        <w:br/>
      </w:r>
      <w:r>
        <w:rPr>
          <w:sz w:val="22"/>
        </w:rPr>
        <w:t xml:space="preserve">电子邮件: </w:t>
      </w:r>
      <w:r>
        <w:rPr>
          <w:sz w:val="22"/>
        </w:rPr>
        <w:t>jtliu@hhu.edu.cn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