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绿洲戈壁过渡带土植气界面物质能量交换与群落稳定性项目的汇交数据</w:t>
      </w:r>
    </w:p>
    <w:p>
      <w:r>
        <w:rPr>
          <w:sz w:val="22"/>
        </w:rPr>
        <w:t>英文标题：The data of material and energy exchange and community stability of soil plant gas interface in Oasis Gobi transitional zone</w:t>
      </w:r>
    </w:p>
    <w:p>
      <w:r>
        <w:rPr>
          <w:sz w:val="32"/>
        </w:rPr>
        <w:t>1、摘要</w:t>
      </w:r>
    </w:p>
    <w:p>
      <w:pPr>
        <w:ind w:firstLine="432"/>
      </w:pPr>
      <w:r>
        <w:rPr>
          <w:sz w:val="22"/>
        </w:rPr>
        <w:t>绿洲戈壁过渡带土植气界面物质能量交换与群落稳定性项目属于国家自然科学基金“中国西部环境与生态科学”重大研究计划，负责人为兰州大学王根轩教授，项目运行时间为2002.1-2004.12。</w:t>
        <w:br/>
        <w:t>该项目汇交数据：</w:t>
        <w:br/>
        <w:t>1.荒漠自然植被能量利用速率的状况</w:t>
        <w:br/>
        <w:t xml:space="preserve">该数据为Excel格式，从荒漠自然植被样方中随机挑选部分植株所测得的植株个体大小及绿色光合组织生物量,在本项目中主要用来探索荒漠植物能量利用速率的模式，包括平均总生物量、平均光合组织生物量和种群密度等变量。 </w:t>
        <w:br/>
        <w:t>2.样地自然植被群落机构基本信息调查数据</w:t>
        <w:br/>
        <w:t>该数据为Excel格式，包括兰州、白银和景泰等三个样地的植被密度和平均地下生物物量的调查和分析资料。</w:t>
      </w:r>
    </w:p>
    <w:p>
      <w:r>
        <w:rPr>
          <w:sz w:val="32"/>
        </w:rPr>
        <w:t>2、关键词</w:t>
      </w:r>
    </w:p>
    <w:p>
      <w:pPr>
        <w:ind w:left="432"/>
      </w:pPr>
      <w:r>
        <w:rPr>
          <w:sz w:val="22"/>
        </w:rPr>
        <w:t>主题关键词：</w:t>
      </w:r>
      <w:r>
        <w:rPr>
          <w:sz w:val="22"/>
        </w:rPr>
        <w:t>植被</w:t>
      </w:r>
      <w:r>
        <w:t>,</w:t>
      </w:r>
      <w:r>
        <w:rPr>
          <w:sz w:val="22"/>
        </w:rPr>
        <w:t>生物量</w:t>
        <w:br/>
      </w:r>
      <w:r>
        <w:rPr>
          <w:sz w:val="22"/>
        </w:rPr>
        <w:t>学科关键词：</w:t>
      </w:r>
      <w:r>
        <w:rPr>
          <w:sz w:val="22"/>
        </w:rPr>
        <w:t>陆地表层</w:t>
        <w:br/>
      </w:r>
      <w:r>
        <w:rPr>
          <w:sz w:val="22"/>
        </w:rPr>
        <w:t>地点关键词：</w:t>
      </w:r>
      <w:r>
        <w:rPr>
          <w:sz w:val="22"/>
        </w:rPr>
        <w:t>景泰</w:t>
      </w:r>
      <w:r>
        <w:t xml:space="preserve">, </w:t>
      </w:r>
      <w:r>
        <w:rPr>
          <w:sz w:val="22"/>
        </w:rPr>
        <w:t>白银</w:t>
      </w:r>
      <w:r>
        <w:t xml:space="preserve">, </w:t>
      </w:r>
      <w:r>
        <w:rPr>
          <w:sz w:val="22"/>
        </w:rPr>
        <w:t>兰州</w:t>
        <w:br/>
      </w:r>
      <w:r>
        <w:rPr>
          <w:sz w:val="22"/>
        </w:rPr>
        <w:t>时间关键词：</w:t>
      </w:r>
      <w:r>
        <w:rPr>
          <w:sz w:val="22"/>
        </w:rPr>
        <w:t>2002-2004</w:t>
      </w:r>
    </w:p>
    <w:p>
      <w:r>
        <w:rPr>
          <w:sz w:val="32"/>
        </w:rPr>
        <w:t>3、数据细节</w:t>
      </w:r>
    </w:p>
    <w:p>
      <w:pPr>
        <w:ind w:left="432"/>
      </w:pPr>
      <w:r>
        <w:rPr>
          <w:sz w:val="22"/>
        </w:rPr>
        <w:t>1.比例尺：None</w:t>
      </w:r>
    </w:p>
    <w:p>
      <w:pPr>
        <w:ind w:left="432"/>
      </w:pPr>
      <w:r>
        <w:rPr>
          <w:sz w:val="22"/>
        </w:rPr>
        <w:t>2.投影：None</w:t>
      </w:r>
    </w:p>
    <w:p>
      <w:pPr>
        <w:ind w:left="432"/>
      </w:pPr>
      <w:r>
        <w:rPr>
          <w:sz w:val="22"/>
        </w:rPr>
        <w:t>3.文件大小：3.58MB</w:t>
      </w:r>
    </w:p>
    <w:p>
      <w:pPr>
        <w:ind w:left="432"/>
      </w:pPr>
      <w:r>
        <w:rPr>
          <w:sz w:val="22"/>
        </w:rPr>
        <w:t>4.数据格式：excel 表格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北：42.88</w:t>
            </w:r>
          </w:p>
        </w:tc>
        <w:tc>
          <w:tcPr>
            <w:tcW w:type="dxa" w:w="2880"/>
          </w:tcPr>
          <w:p>
            <w:r>
              <w:t>-</w:t>
            </w:r>
          </w:p>
        </w:tc>
      </w:tr>
      <w:tr>
        <w:tc>
          <w:tcPr>
            <w:tcW w:type="dxa" w:w="2880"/>
          </w:tcPr>
          <w:p>
            <w:r>
              <w:t>西：92.73</w:t>
            </w:r>
          </w:p>
        </w:tc>
        <w:tc>
          <w:tcPr>
            <w:tcW w:type="dxa" w:w="2880"/>
          </w:tcPr>
          <w:p>
            <w:r>
              <w:t>-</w:t>
            </w:r>
          </w:p>
        </w:tc>
        <w:tc>
          <w:tcPr>
            <w:tcW w:type="dxa" w:w="2880"/>
          </w:tcPr>
          <w:p>
            <w:r>
              <w:t>东：108.8</w:t>
            </w:r>
          </w:p>
        </w:tc>
      </w:tr>
      <w:tr>
        <w:tc>
          <w:tcPr>
            <w:tcW w:type="dxa" w:w="2880"/>
          </w:tcPr>
          <w:p>
            <w:r>
              <w:t>-</w:t>
            </w:r>
          </w:p>
        </w:tc>
        <w:tc>
          <w:tcPr>
            <w:tcW w:type="dxa" w:w="2880"/>
          </w:tcPr>
          <w:p>
            <w:r>
              <w:t>南：35.57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王根轩. 绿洲戈壁过渡带土植气界面物质能量交换与群落稳定性项目的汇交数据. 时空三极环境大数据平台, DOI:10.11888/Ecolo.tpdc.270627, CSTR:18406.11.Ecolo.tpdc.270627, </w:t>
      </w:r>
      <w:r>
        <w:t>2010</w:t>
      </w:r>
      <w:r>
        <w:t>.[</w:t>
      </w:r>
      <w:r>
        <w:t xml:space="preserve">WANG  Genxuan. The data of material and energy exchange and community stability of soil plant gas interface in Oasis Gobi transitional zone. A Big Earth Data Platform for Three Poles, DOI:10.11888/Ecolo.tpdc.270627, CSTR:18406.11.Ecolo.tpdc.270627, </w:t>
      </w:r>
      <w:r>
        <w:t>2010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王根轩</w:t>
        <w:br/>
      </w:r>
      <w:r>
        <w:rPr>
          <w:sz w:val="22"/>
        </w:rPr>
        <w:t xml:space="preserve">单位: </w:t>
      </w:r>
      <w:r>
        <w:rPr>
          <w:sz w:val="22"/>
        </w:rPr>
        <w:t>兰州大学</w:t>
        <w:br/>
      </w:r>
      <w:r>
        <w:rPr>
          <w:sz w:val="22"/>
        </w:rPr>
        <w:t xml:space="preserve">电子邮件: </w:t>
      </w:r>
      <w:r>
        <w:rPr>
          <w:sz w:val="22"/>
        </w:rPr>
        <w:t>wanggx@zju.edu.cn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