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塔里木河流域HWSD土壤质地数据集（2009 ）</w:t>
      </w:r>
    </w:p>
    <w:p>
      <w:r>
        <w:rPr>
          <w:sz w:val="22"/>
        </w:rPr>
        <w:t>英文标题：The HWSD soil texture dataset of the Heihe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数据集为塔里木河流域HWSD土壤质地数据集，数据来源于联合国粮农组织（FAO）和维也纳国际应用系统研究所(IIASA)所构建的世界土壤数据库(Harmonized World Soil Database,HWSD)， 该数据库于2009年3月26日发布了1.1版本。数据分辨率为1km。采用的土壤分类系统主要为FAO-90。土壤属性表主要字段包括： SU_SYM90（FAO90土壤分类系统中土壤名称) SU_SYM85(FAO85分类) T_TEXTURE(顶层土壤质地) DRAINAGE(19.5)； ROOTS：String(到土壤底部存在障碍的深度分类)； SWR：String (土壤含水量特征)； ADD_PROP： Real (土壤单元中与农业用途有关的特定土壤类型)； T_GRAVEL：Real (碎石体积百分比)；T_SAND： Real (沙含量)； T_SILT： Real (淤泥含量)； T_CLAY：Real (粘土含量)； T_USDA_TEX： Real (USDA土壤质地分类)； T_REF_BULK： Real (土壤容重)； T_OC： Real (有机碳含量)； T_PH_H2O：Real (酸碱度) T_CEC_CLAY：Real (粘性层土壤的阳离子交换能力)； T_CEC_SOIL： Real (土壤的阳离子交换能力) T_BS：Real (基本饱和度)； T_TEB： Real (交换性盐基)； T_CACO3： Real (碳酸盐或石灰含量) T_CASO4： Real (硫酸盐含量)； T_ESP： Real (可交换钠盐)； T_ECE： Real (电导率)。其中以T_开头属性字段表示上层土壤属性（0-30cm），以S_开头属性字段表示下层土壤属性（30-100cm）(FAO 2009)。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3.文件大小：6.32MB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塔里木河流域HWSD土壤质地数据集（2009 ）. 时空三极环境大数据平台, </w:t>
      </w:r>
      <w:r>
        <w:t>2014</w:t>
      </w:r>
      <w:r>
        <w:t>.[</w:t>
      </w:r>
      <w:r>
        <w:t xml:space="preserve">Food and Agriculture Organization of the United Nations（FAO）. The HWSD soil texture dataset of the Heihe river basin (2009).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FAO, IIASA, ISRIC, ISS-CAS, JRC, 2009. Harmonized World Soil Database (version1.1). FAO, Rome, Italy and IIASA, Laxenburg, Austia.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