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中亚土地资源脆弱性数据集（V1.0）（1995-2015）</w:t>
      </w:r>
    </w:p>
    <w:p>
      <w:r>
        <w:rPr>
          <w:sz w:val="22"/>
        </w:rPr>
        <w:t>英文标题：Dataset of land  resources vulnerability from 1995 to 2015 in Central Asia (V1.0)</w:t>
      </w:r>
    </w:p>
    <w:p>
      <w:r>
        <w:rPr>
          <w:sz w:val="32"/>
        </w:rPr>
        <w:t>1、摘要</w:t>
      </w:r>
    </w:p>
    <w:p>
      <w:pPr>
        <w:ind w:firstLine="432"/>
      </w:pPr>
      <w:r>
        <w:rPr>
          <w:sz w:val="22"/>
        </w:rPr>
        <w:t>面向中亚五国农业可持续发展，以耕地为目标，从土地资源开发利用风险角度开展了土地资源脆弱性评价。以耕地为目标的土地资源开发利用风险评价因子包括：地形因子（高程、坡度）、土地利用类型、土壤质地等，农业可持续发展评价因子包括：人均GDP、人均谷物产量、农业经济增长率、城市化水平、人口自然增长率、土壤有机质含量等。将上述指标中直接代表土地资源属性的土地利用类型、土壤质地、土壤有机质含量等作为土地资源脆弱性评价指标，基于指标加权平均获取了土地资源脆弱性，并将土地资源脆弱性评价作为土地资源开发利用风险评价的一部分，进行土地资源开发利用风险评估时采用多元线性回归方法确定土地资源脆弱性评价指标的权重。数据提供了1995s (1992-1996), 2000s (1997-2001), 2005s (2002-2006), 2010s (2007-2011), 2015s (2012-2017)和1995-2015六个时间段的中亚五国土地资源脆弱性，空间分辨率为0.5°×0.5°。数据集可为中亚五国土地资源开发利用和农业发展等提供基础数据支撑。</w:t>
      </w:r>
    </w:p>
    <w:p>
      <w:r>
        <w:rPr>
          <w:sz w:val="32"/>
        </w:rPr>
        <w:t>2、关键词</w:t>
      </w:r>
    </w:p>
    <w:p>
      <w:pPr>
        <w:ind w:left="432"/>
      </w:pPr>
      <w:r>
        <w:rPr>
          <w:sz w:val="22"/>
        </w:rPr>
        <w:t>主题关键词：</w:t>
      </w:r>
      <w:r>
        <w:rPr>
          <w:sz w:val="22"/>
        </w:rPr>
        <w:t>土地资源</w:t>
      </w:r>
      <w:r>
        <w:t>,</w:t>
      </w:r>
      <w:r>
        <w:rPr>
          <w:sz w:val="22"/>
        </w:rPr>
        <w:t>风险评估</w:t>
        <w:br/>
      </w:r>
      <w:r>
        <w:rPr>
          <w:sz w:val="22"/>
        </w:rPr>
        <w:t>学科关键词：</w:t>
      </w:r>
      <w:r>
        <w:rPr>
          <w:sz w:val="22"/>
        </w:rPr>
        <w:t>人地关系</w:t>
        <w:br/>
      </w:r>
      <w:r>
        <w:rPr>
          <w:sz w:val="22"/>
        </w:rPr>
        <w:t>地点关键词：</w:t>
      </w:r>
      <w:r>
        <w:rPr>
          <w:sz w:val="22"/>
        </w:rPr>
        <w:t>泛第三极</w:t>
        <w:br/>
      </w:r>
      <w:r>
        <w:rPr>
          <w:sz w:val="22"/>
        </w:rPr>
        <w:t>时间关键词：</w:t>
      </w:r>
      <w:r>
        <w:rPr>
          <w:sz w:val="22"/>
        </w:rPr>
        <w:t>1992-2017</w:t>
      </w:r>
    </w:p>
    <w:p>
      <w:r>
        <w:rPr>
          <w:sz w:val="32"/>
        </w:rPr>
        <w:t>3、数据细节</w:t>
      </w:r>
    </w:p>
    <w:p>
      <w:pPr>
        <w:ind w:left="432"/>
      </w:pPr>
      <w:r>
        <w:rPr>
          <w:sz w:val="22"/>
        </w:rPr>
        <w:t>1.比例尺：None</w:t>
      </w:r>
    </w:p>
    <w:p>
      <w:pPr>
        <w:ind w:left="432"/>
      </w:pPr>
      <w:r>
        <w:rPr>
          <w:sz w:val="22"/>
        </w:rPr>
        <w:t>2.投影：</w:t>
      </w:r>
    </w:p>
    <w:p>
      <w:pPr>
        <w:ind w:left="432"/>
      </w:pPr>
      <w:r>
        <w:rPr>
          <w:sz w:val="22"/>
        </w:rPr>
        <w:t>3.文件大小：0.048MB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北：56.0</w:t>
            </w:r>
          </w:p>
        </w:tc>
        <w:tc>
          <w:tcPr>
            <w:tcW w:type="dxa" w:w="2880"/>
          </w:tcPr>
          <w:p>
            <w:r>
              <w:t>-</w:t>
            </w:r>
          </w:p>
        </w:tc>
      </w:tr>
      <w:tr>
        <w:tc>
          <w:tcPr>
            <w:tcW w:type="dxa" w:w="2880"/>
          </w:tcPr>
          <w:p>
            <w:r>
              <w:t>西：46.0</w:t>
            </w:r>
          </w:p>
        </w:tc>
        <w:tc>
          <w:tcPr>
            <w:tcW w:type="dxa" w:w="2880"/>
          </w:tcPr>
          <w:p>
            <w:r>
              <w:t>-</w:t>
            </w:r>
          </w:p>
        </w:tc>
        <w:tc>
          <w:tcPr>
            <w:tcW w:type="dxa" w:w="2880"/>
          </w:tcPr>
          <w:p>
            <w:r>
              <w:t>东：88.0</w:t>
            </w:r>
          </w:p>
        </w:tc>
      </w:tr>
      <w:tr>
        <w:tc>
          <w:tcPr>
            <w:tcW w:type="dxa" w:w="2880"/>
          </w:tcPr>
          <w:p>
            <w:r>
              <w:t>-</w:t>
            </w:r>
          </w:p>
        </w:tc>
        <w:tc>
          <w:tcPr>
            <w:tcW w:type="dxa" w:w="2880"/>
          </w:tcPr>
          <w:p>
            <w:r>
              <w:t>南：35.0</w:t>
            </w:r>
          </w:p>
        </w:tc>
        <w:tc>
          <w:tcPr>
            <w:tcW w:type="dxa" w:w="2880"/>
          </w:tcPr>
          <w:p>
            <w:r>
              <w:t>-</w:t>
            </w:r>
          </w:p>
        </w:tc>
      </w:tr>
    </w:tbl>
    <w:p>
      <w:r>
        <w:rPr>
          <w:sz w:val="32"/>
        </w:rPr>
        <w:t>5、时间范围</w:t>
      </w:r>
      <w:r>
        <w:rPr>
          <w:sz w:val="22"/>
        </w:rPr>
        <w:t>1991-12-31 16:00:00+00:00</w:t>
      </w:r>
      <w:r>
        <w:rPr>
          <w:sz w:val="22"/>
        </w:rPr>
        <w:t>--</w:t>
      </w:r>
      <w:r>
        <w:rPr>
          <w:sz w:val="22"/>
        </w:rPr>
        <w:t>2017-12-30 16:00:00+00:00</w:t>
      </w:r>
    </w:p>
    <w:p>
      <w:r>
        <w:rPr>
          <w:sz w:val="32"/>
        </w:rPr>
        <w:t>6、引用方式</w:t>
      </w:r>
    </w:p>
    <w:p>
      <w:pPr>
        <w:ind w:left="432"/>
      </w:pPr>
      <w:r>
        <w:rPr>
          <w:sz w:val="22"/>
        </w:rPr>
        <w:t xml:space="preserve">数据的引用: </w:t>
      </w:r>
    </w:p>
    <w:p>
      <w:pPr>
        <w:ind w:left="432" w:firstLine="432"/>
      </w:pPr>
      <w:r>
        <w:t xml:space="preserve">李兰海, 黄法融. 中亚土地资源脆弱性数据集（V1.0）（1995-2015）. 时空三极环境大数据平台, DOI:10.11888/Geogra.tpdc.271063, CSTR:18406.11.Geogra.tpdc.271063, </w:t>
      </w:r>
      <w:r>
        <w:t>2020</w:t>
      </w:r>
      <w:r>
        <w:t>.[</w:t>
      </w:r>
      <w:r>
        <w:t xml:space="preserve">HUANG Farong, LI Lanhai. Dataset of land  resources vulnerability from 1995 to 2015 in Central Asia (V1.0). A Big Earth Data Platform for Three Poles, DOI:10.11888/Geogra.tpdc.271063, CSTR:18406.11.Geogra.tpdc.271063, </w:t>
      </w:r>
      <w:r>
        <w:t>2020</w:t>
      </w:r>
      <w:r>
        <w:rPr>
          <w:sz w:val="22"/>
        </w:rPr>
        <w:t>]</w:t>
      </w:r>
    </w:p>
    <w:p>
      <w:pPr>
        <w:ind w:left="432"/>
      </w:pPr>
      <w:r>
        <w:rPr>
          <w:sz w:val="22"/>
        </w:rPr>
        <w:t xml:space="preserve">文章的引用: </w:t>
      </w:r>
    </w:p>
    <w:p>
      <w:pPr>
        <w:ind w:left="864"/>
      </w:pPr>
      <w:r>
        <w:t>于水, 陈迪桃, 黄法融, 李兰海. (2020). 中亚农业水资源脆弱性空间格局及分区研究,中国农业资源与区划, 41(4), 11-20.</w:t>
        <w:br/>
        <w:br/>
      </w: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李兰海</w:t>
        <w:br/>
      </w:r>
      <w:r>
        <w:rPr>
          <w:sz w:val="22"/>
        </w:rPr>
        <w:t xml:space="preserve">单位: </w:t>
      </w:r>
      <w:r>
        <w:rPr>
          <w:sz w:val="22"/>
        </w:rPr>
        <w:t>中国科学院新疆生态与地理研究所</w:t>
        <w:br/>
      </w:r>
      <w:r>
        <w:rPr>
          <w:sz w:val="22"/>
        </w:rPr>
        <w:t xml:space="preserve">电子邮件: </w:t>
      </w:r>
      <w:r>
        <w:rPr>
          <w:sz w:val="22"/>
        </w:rPr>
        <w:t>lilh@ms.xjb.ac.cn</w:t>
        <w:br/>
        <w:br/>
      </w:r>
      <w:r>
        <w:rPr>
          <w:sz w:val="22"/>
        </w:rPr>
        <w:t xml:space="preserve">姓名: </w:t>
      </w:r>
      <w:r>
        <w:rPr>
          <w:sz w:val="22"/>
        </w:rPr>
        <w:t>黄法融</w:t>
        <w:br/>
      </w:r>
      <w:r>
        <w:rPr>
          <w:sz w:val="22"/>
        </w:rPr>
        <w:t xml:space="preserve">单位: </w:t>
      </w:r>
      <w:r>
        <w:rPr>
          <w:sz w:val="22"/>
        </w:rPr>
        <w:t>中国科学院新疆生态与地理研究所</w:t>
        <w:br/>
      </w:r>
      <w:r>
        <w:rPr>
          <w:sz w:val="22"/>
        </w:rPr>
        <w:t xml:space="preserve">电子邮件: </w:t>
      </w:r>
      <w:r>
        <w:rPr>
          <w:sz w:val="22"/>
        </w:rPr>
        <w:t>huangfr@ms.xjb.ac.cn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