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喜马拉雅山区洪水风险评估数据（2016）</w:t>
      </w:r>
    </w:p>
    <w:p>
      <w:r>
        <w:rPr>
          <w:sz w:val="22"/>
        </w:rPr>
        <w:t>英文标题：Flood risk assessment data in Himalayas (2016)</w:t>
      </w:r>
    </w:p>
    <w:p>
      <w:r>
        <w:rPr>
          <w:sz w:val="32"/>
        </w:rPr>
        <w:t>1、摘要</w:t>
      </w:r>
    </w:p>
    <w:p>
      <w:pPr>
        <w:ind w:firstLine="432"/>
      </w:pPr>
      <w:r>
        <w:rPr>
          <w:sz w:val="22"/>
        </w:rPr>
        <w:t>本数据包含：喜马拉雅山区30m山洪综合风险数据、30m山洪危险性数据、30m山洪承灾体数据、30m山洪易损性分布数据。数据基于全国山洪灾害调查评价成果，得到研究区内山洪灾害综合风险指标分布、各行政村山洪危险性指标分布、山洪承灾体指标分布、山洪易损性指标分布，形成喜马拉雅山区山洪灾害综合风险分布数据。本数据有助于对山洪灾害的空间变化特点和分布规律的分析，山洪灾害风险的分区划分对于防汛应急部门的防汛管理和防汛部署具有一定指导作用。</w:t>
      </w:r>
    </w:p>
    <w:p>
      <w:r>
        <w:rPr>
          <w:sz w:val="32"/>
        </w:rPr>
        <w:t>2、关键词</w:t>
      </w:r>
    </w:p>
    <w:p>
      <w:pPr>
        <w:ind w:left="432"/>
      </w:pPr>
      <w:r>
        <w:rPr>
          <w:sz w:val="22"/>
        </w:rPr>
        <w:t>主题关键词：</w:t>
      </w:r>
      <w:r>
        <w:rPr>
          <w:sz w:val="22"/>
        </w:rPr>
        <w:t>地表水</w:t>
      </w:r>
      <w:r>
        <w:t>,</w:t>
      </w:r>
      <w:r>
        <w:rPr>
          <w:sz w:val="22"/>
        </w:rPr>
        <w:t>洪水</w:t>
      </w:r>
      <w:r>
        <w:t>,</w:t>
      </w:r>
      <w:r>
        <w:rPr>
          <w:sz w:val="22"/>
        </w:rPr>
        <w:t>水灾</w:t>
      </w:r>
      <w:r>
        <w:t>,</w:t>
      </w:r>
      <w:r>
        <w:rPr>
          <w:sz w:val="22"/>
        </w:rPr>
        <w:t>自然灾害</w:t>
        <w:br/>
      </w:r>
      <w:r>
        <w:rPr>
          <w:sz w:val="22"/>
        </w:rPr>
        <w:t>学科关键词：</w:t>
      </w:r>
      <w:r>
        <w:rPr>
          <w:sz w:val="22"/>
        </w:rPr>
        <w:t>陆地表层</w:t>
      </w:r>
      <w:r>
        <w:t>,</w:t>
      </w:r>
      <w:r>
        <w:rPr>
          <w:sz w:val="22"/>
        </w:rPr>
        <w:t>人地关系</w:t>
        <w:br/>
      </w:r>
      <w:r>
        <w:rPr>
          <w:sz w:val="22"/>
        </w:rPr>
        <w:t>地点关键词：</w:t>
      </w:r>
      <w:r>
        <w:rPr>
          <w:sz w:val="22"/>
        </w:rPr>
        <w:t>喜马拉雅山区</w:t>
        <w:br/>
      </w:r>
      <w:r>
        <w:rPr>
          <w:sz w:val="22"/>
        </w:rPr>
        <w:t>时间关键词：</w:t>
      </w:r>
      <w:r>
        <w:rPr>
          <w:sz w:val="22"/>
        </w:rPr>
        <w:t>2016</w:t>
      </w:r>
    </w:p>
    <w:p>
      <w:r>
        <w:rPr>
          <w:sz w:val="32"/>
        </w:rPr>
        <w:t>3、数据细节</w:t>
      </w:r>
    </w:p>
    <w:p>
      <w:pPr>
        <w:ind w:left="432"/>
      </w:pPr>
      <w:r>
        <w:rPr>
          <w:sz w:val="22"/>
        </w:rPr>
        <w:t>1.比例尺：1000000</w:t>
      </w:r>
    </w:p>
    <w:p>
      <w:pPr>
        <w:ind w:left="432"/>
      </w:pPr>
      <w:r>
        <w:rPr>
          <w:sz w:val="22"/>
        </w:rPr>
        <w:t>2.投影：WGS84</w:t>
      </w:r>
    </w:p>
    <w:p>
      <w:pPr>
        <w:ind w:left="432"/>
      </w:pPr>
      <w:r>
        <w:rPr>
          <w:sz w:val="22"/>
        </w:rPr>
        <w:t>3.文件大小：135.0MB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北：34.93</w:t>
            </w:r>
          </w:p>
        </w:tc>
        <w:tc>
          <w:tcPr>
            <w:tcW w:type="dxa" w:w="2880"/>
          </w:tcPr>
          <w:p>
            <w:r>
              <w:t>-</w:t>
            </w:r>
          </w:p>
        </w:tc>
      </w:tr>
      <w:tr>
        <w:tc>
          <w:tcPr>
            <w:tcW w:type="dxa" w:w="2880"/>
          </w:tcPr>
          <w:p>
            <w:r>
              <w:t>西：73.77</w:t>
            </w:r>
          </w:p>
        </w:tc>
        <w:tc>
          <w:tcPr>
            <w:tcW w:type="dxa" w:w="2880"/>
          </w:tcPr>
          <w:p>
            <w:r>
              <w:t>-</w:t>
            </w:r>
          </w:p>
        </w:tc>
        <w:tc>
          <w:tcPr>
            <w:tcW w:type="dxa" w:w="2880"/>
          </w:tcPr>
          <w:p>
            <w:r>
              <w:t>东：97.56</w:t>
            </w:r>
          </w:p>
        </w:tc>
      </w:tr>
      <w:tr>
        <w:tc>
          <w:tcPr>
            <w:tcW w:type="dxa" w:w="2880"/>
          </w:tcPr>
          <w:p>
            <w:r>
              <w:t>-</w:t>
            </w:r>
          </w:p>
        </w:tc>
        <w:tc>
          <w:tcPr>
            <w:tcW w:type="dxa" w:w="2880"/>
          </w:tcPr>
          <w:p>
            <w:r>
              <w:t>南：26.64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王中根. 喜马拉雅山区洪水风险评估数据（2016）. 时空三极环境大数据平台, DOI:10.11888/Terre.tpdc.272449, CSTR:18406.11.Terre.tpdc.272449, </w:t>
      </w:r>
      <w:r>
        <w:t>2022</w:t>
      </w:r>
      <w:r>
        <w:t>.[</w:t>
      </w:r>
      <w:r>
        <w:t xml:space="preserve">WANG Zhonggen. Flood risk assessment data in Himalayas (2016). A Big Earth Data Platform for Three Poles, DOI:10.11888/Terre.tpdc.272449, CSTR:18406.11.Terre.tpdc.272449,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王中根</w:t>
        <w:br/>
      </w:r>
      <w:r>
        <w:rPr>
          <w:sz w:val="22"/>
        </w:rPr>
        <w:t xml:space="preserve">单位: </w:t>
      </w:r>
      <w:r>
        <w:rPr>
          <w:sz w:val="22"/>
        </w:rPr>
        <w:t>中国科学院地理科学与资源研究所</w:t>
        <w:br/>
      </w:r>
      <w:r>
        <w:rPr>
          <w:sz w:val="22"/>
        </w:rPr>
        <w:t xml:space="preserve">电子邮件: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