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南极重点流域表面高程变化数据（2010-2020）</w:t>
      </w:r>
    </w:p>
    <w:p>
      <w:r>
        <w:rPr>
          <w:sz w:val="22"/>
        </w:rPr>
        <w:t>英文标题：An elevation change dataset in typical drainages of Antarctica ice sheet (2010-2020)</w:t>
      </w:r>
    </w:p>
    <w:p>
      <w:r>
        <w:rPr>
          <w:sz w:val="32"/>
        </w:rPr>
        <w:t>1、摘要</w:t>
      </w:r>
    </w:p>
    <w:p>
      <w:pPr>
        <w:ind w:firstLine="432"/>
      </w:pPr>
      <w:r>
        <w:rPr>
          <w:sz w:val="22"/>
        </w:rPr>
        <w:t>南极冰盖21、22流域分布有松岛冰川、斯维特冰川等，是西南极融化最为剧烈的地区之一。本数据集首先利用Cryosat-2数据（2010年8月至2018年10月），在每个规则格网内，考虑地形项、季节波动、后向散射系数、波形前缘宽度及升降轨等因素建立平面方程，通过最小二乘回归计算格网内冰盖表面高程变化。另外，我们使用了ICESat-2数据（2018年10月至2020年12月），通过在每个规则格网内获取两个时期的卫星升降轨道交叉点处的高程差值，进而计算该时期内冰盖的表面高程变化。两个时期的面高程变化数据空间分辨率为5km×5km，文件格式为GeoTIFF，投影坐标为极地立体投影(EPSG 3031),并由所使用的卫星测高数据名称命名(即CryoSat-2、ICESat-2)。该数据可使用ArcMap、QGIS等软件打开。结果表明，该区域2010-2018年平均高程变化率为-0.34±0.08m/yr，属于融化剧烈地区。2018年10月-2020年11月年平均高程变化率为-0.38±0.06m/yr，相比于CryoSat-2计算结果该区域融化处于加剧状态。</w:t>
      </w:r>
    </w:p>
    <w:p>
      <w:r>
        <w:rPr>
          <w:sz w:val="32"/>
        </w:rPr>
        <w:t>2、关键词</w:t>
      </w:r>
    </w:p>
    <w:p>
      <w:pPr>
        <w:ind w:left="432"/>
      </w:pPr>
      <w:r>
        <w:rPr>
          <w:sz w:val="22"/>
        </w:rPr>
        <w:t>主题关键词：</w:t>
      </w:r>
      <w:r>
        <w:rPr>
          <w:sz w:val="22"/>
        </w:rPr>
        <w:t>ICESat-2</w:t>
      </w:r>
      <w:r>
        <w:t>,</w:t>
      </w:r>
      <w:r>
        <w:rPr>
          <w:sz w:val="22"/>
        </w:rPr>
        <w:t>南极</w:t>
      </w:r>
      <w:r>
        <w:t>,</w:t>
      </w:r>
      <w:r>
        <w:rPr>
          <w:sz w:val="22"/>
        </w:rPr>
        <w:t>CryoSat-2</w:t>
      </w:r>
      <w:r>
        <w:t>,</w:t>
      </w:r>
      <w:r>
        <w:rPr>
          <w:sz w:val="22"/>
        </w:rPr>
        <w:t>遥感产品</w:t>
      </w:r>
      <w:r>
        <w:t>,</w:t>
      </w:r>
      <w:r>
        <w:rPr>
          <w:sz w:val="22"/>
        </w:rPr>
        <w:t>高度计卫星</w:t>
      </w:r>
      <w:r>
        <w:t>,</w:t>
      </w:r>
      <w:r>
        <w:rPr>
          <w:sz w:val="22"/>
        </w:rPr>
        <w:t>平面拟合法</w:t>
      </w:r>
      <w:r>
        <w:t>,</w:t>
      </w:r>
      <w:r>
        <w:rPr>
          <w:sz w:val="22"/>
        </w:rPr>
        <w:t>交叉点法</w:t>
      </w:r>
      <w:r>
        <w:t>,</w:t>
      </w:r>
      <w:r>
        <w:rPr>
          <w:sz w:val="22"/>
        </w:rPr>
        <w:t>遥感技术</w:t>
      </w:r>
      <w:r>
        <w:t>,</w:t>
      </w:r>
      <w:r>
        <w:rPr>
          <w:sz w:val="22"/>
        </w:rPr>
        <w:t>冰川（含冰盖）</w:t>
      </w:r>
      <w:r>
        <w:t>,</w:t>
      </w:r>
      <w:r>
        <w:rPr>
          <w:sz w:val="22"/>
        </w:rPr>
        <w:t>高程变化</w:t>
        <w:br/>
      </w:r>
      <w:r>
        <w:rPr>
          <w:sz w:val="22"/>
        </w:rPr>
        <w:t>学科关键词：</w:t>
      </w:r>
      <w:r>
        <w:rPr>
          <w:sz w:val="22"/>
        </w:rPr>
        <w:t>遥感</w:t>
      </w:r>
      <w:r>
        <w:t>,</w:t>
      </w:r>
      <w:r>
        <w:rPr>
          <w:sz w:val="22"/>
        </w:rPr>
        <w:t>冰冻圈</w:t>
        <w:br/>
      </w:r>
      <w:r>
        <w:rPr>
          <w:sz w:val="22"/>
        </w:rPr>
        <w:t>地点关键词：</w:t>
      </w:r>
      <w:r>
        <w:rPr>
          <w:sz w:val="22"/>
        </w:rPr>
        <w:t>南极流域21、22</w:t>
        <w:br/>
      </w:r>
      <w:r>
        <w:rPr>
          <w:sz w:val="22"/>
        </w:rPr>
        <w:t>时间关键词：</w:t>
      </w:r>
      <w:r>
        <w:rPr>
          <w:sz w:val="22"/>
        </w:rPr>
        <w:t>2010-2020</w:t>
      </w:r>
    </w:p>
    <w:p>
      <w:r>
        <w:rPr>
          <w:sz w:val="32"/>
        </w:rPr>
        <w:t>3、数据细节</w:t>
      </w:r>
    </w:p>
    <w:p>
      <w:pPr>
        <w:ind w:left="432"/>
      </w:pPr>
      <w:r>
        <w:rPr>
          <w:sz w:val="22"/>
        </w:rPr>
        <w:t>1.比例尺：None</w:t>
      </w:r>
    </w:p>
    <w:p>
      <w:pPr>
        <w:ind w:left="432"/>
      </w:pPr>
      <w:r>
        <w:rPr>
          <w:sz w:val="22"/>
        </w:rPr>
        <w:t>2.投影：South_Pole_Stereographic</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北：-80.0</w:t>
            </w:r>
          </w:p>
        </w:tc>
        <w:tc>
          <w:tcPr>
            <w:tcW w:type="dxa" w:w="2880"/>
          </w:tcPr>
          <w:p>
            <w:r>
              <w:t>-</w:t>
            </w:r>
          </w:p>
        </w:tc>
      </w:tr>
      <w:tr>
        <w:tc>
          <w:tcPr>
            <w:tcW w:type="dxa" w:w="2880"/>
          </w:tcPr>
          <w:p>
            <w:r>
              <w:t>西：-90.0</w:t>
            </w:r>
          </w:p>
        </w:tc>
        <w:tc>
          <w:tcPr>
            <w:tcW w:type="dxa" w:w="2880"/>
          </w:tcPr>
          <w:p>
            <w:r>
              <w:t>-</w:t>
            </w:r>
          </w:p>
        </w:tc>
        <w:tc>
          <w:tcPr>
            <w:tcW w:type="dxa" w:w="2880"/>
          </w:tcPr>
          <w:p>
            <w:r>
              <w:t>东：-100.0</w:t>
            </w:r>
          </w:p>
        </w:tc>
      </w:tr>
      <w:tr>
        <w:tc>
          <w:tcPr>
            <w:tcW w:type="dxa" w:w="2880"/>
          </w:tcPr>
          <w:p>
            <w:r>
              <w:t>-</w:t>
            </w:r>
          </w:p>
        </w:tc>
        <w:tc>
          <w:tcPr>
            <w:tcW w:type="dxa" w:w="2880"/>
          </w:tcPr>
          <w:p>
            <w:r>
              <w:t>南：-70.0</w:t>
            </w:r>
          </w:p>
        </w:tc>
        <w:tc>
          <w:tcPr>
            <w:tcW w:type="dxa" w:w="2880"/>
          </w:tcPr>
          <w:p>
            <w:r>
              <w:t>-</w:t>
            </w:r>
          </w:p>
        </w:tc>
      </w:tr>
    </w:tbl>
    <w:p>
      <w:r>
        <w:rPr>
          <w:sz w:val="32"/>
        </w:rPr>
        <w:t>5、时间范围</w:t>
      </w:r>
      <w:r>
        <w:rPr>
          <w:sz w:val="22"/>
        </w:rPr>
        <w:t>2010-07-31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杨博锦, 黄华兵, 梁爽, 李新武. 南极重点流域表面高程变化数据（2010-2020）. 时空三极环境大数据平台, DOI:10.11888/Cryos.tpdc.272871, CSTR:18406.11.Cryos.tpdc.272871, </w:t>
      </w:r>
      <w:r>
        <w:t>2022</w:t>
      </w:r>
      <w:r>
        <w:t>.[</w:t>
      </w:r>
      <w:r>
        <w:t xml:space="preserve">LIANG   Shuang , YANG   Bojin , HUANG   Huabing , LI   Xinwu . An elevation change dataset in typical drainages of Antarctica ice sheet (2010-2020). A Big Earth Data Platform for Three Poles, DOI:10.11888/Cryos.tpdc.272871, CSTR:18406.11.Cryos.tpdc.272871, </w:t>
      </w:r>
      <w:r>
        <w:t>2022</w:t>
      </w:r>
      <w:r>
        <w:rPr>
          <w:sz w:val="22"/>
        </w:rPr>
        <w:t>]</w:t>
      </w:r>
    </w:p>
    <w:p>
      <w:pPr>
        <w:ind w:left="432"/>
      </w:pPr>
      <w:r>
        <w:rPr>
          <w:sz w:val="22"/>
        </w:rPr>
        <w:t xml:space="preserve">文章的引用: </w:t>
      </w:r>
    </w:p>
    <w:p>
      <w:pPr>
        <w:ind w:left="864"/>
      </w:pPr>
      <w:r>
        <w:t>Smith, B., Fricker, H. A., Gardner, A., Siegfried, M.R., Adusumilli, S., Csathó, B. M., Holschuh, N., Nilsson, J., Paolo, F.S., &amp; the ICESat-2 Science Team. (2020). ATLAS/ICESat-2 L3A Land Ice Height, Version 3. [Indicate subset used]. Boulder, Colorado USA. NASA National Snow and Ice Data Center Distributed Active Archive Center. doi: https://doi.org/10.5067/ATLAS/ATL06.003.</w:t>
        <w:br/>
        <w:br/>
      </w:r>
      <w:r>
        <w:t>Krishfield, R., Kurtz, N., Farrell, S., &amp; Davidson, M. (2013). CryoSat-2 estimates of Arctic sea ice thickness and volume, Geophysical Research Letters, 40, doi:10.1002/grl.50193.</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杨博锦</w:t>
        <w:br/>
      </w:r>
      <w:r>
        <w:rPr>
          <w:sz w:val="22"/>
        </w:rPr>
        <w:t xml:space="preserve">单位: </w:t>
      </w:r>
      <w:r>
        <w:rPr>
          <w:sz w:val="22"/>
        </w:rPr>
        <w:t>中国科学院空天信息创新研究院</w:t>
        <w:br/>
      </w:r>
      <w:r>
        <w:rPr>
          <w:sz w:val="22"/>
        </w:rPr>
        <w:t xml:space="preserve">电子邮件: </w:t>
      </w:r>
      <w:r>
        <w:rPr>
          <w:sz w:val="22"/>
        </w:rPr>
        <w:t>yangbojin20@mails.ucas.ac.cn</w:t>
        <w:br/>
        <w:br/>
      </w:r>
      <w:r>
        <w:rPr>
          <w:sz w:val="22"/>
        </w:rPr>
        <w:t xml:space="preserve">姓名: </w:t>
      </w:r>
      <w:r>
        <w:rPr>
          <w:sz w:val="22"/>
        </w:rPr>
        <w:t>黄华兵</w:t>
        <w:br/>
      </w:r>
      <w:r>
        <w:rPr>
          <w:sz w:val="22"/>
        </w:rPr>
        <w:t xml:space="preserve">单位: </w:t>
      </w:r>
      <w:r>
        <w:rPr>
          <w:sz w:val="22"/>
        </w:rPr>
        <w:t>中山大学</w:t>
        <w:br/>
      </w:r>
      <w:r>
        <w:rPr>
          <w:sz w:val="22"/>
        </w:rPr>
        <w:t xml:space="preserve">电子邮件: </w:t>
      </w:r>
      <w:r>
        <w:rPr>
          <w:sz w:val="22"/>
        </w:rPr>
        <w:t>huanghb55@mail.sysu.edu.cn</w:t>
        <w:br/>
        <w:br/>
      </w:r>
      <w:r>
        <w:rPr>
          <w:sz w:val="22"/>
        </w:rPr>
        <w:t xml:space="preserve">姓名: </w:t>
      </w:r>
      <w:r>
        <w:rPr>
          <w:sz w:val="22"/>
        </w:rPr>
        <w:t>梁爽</w:t>
        <w:br/>
      </w:r>
      <w:r>
        <w:rPr>
          <w:sz w:val="22"/>
        </w:rPr>
        <w:t xml:space="preserve">单位: </w:t>
      </w:r>
      <w:r>
        <w:rPr>
          <w:sz w:val="22"/>
        </w:rPr>
        <w:t>中国科学院空天信息创新研究院</w:t>
        <w:br/>
      </w:r>
      <w:r>
        <w:rPr>
          <w:sz w:val="22"/>
        </w:rPr>
        <w:t xml:space="preserve">电子邮件: </w:t>
      </w:r>
      <w:r>
        <w:rPr>
          <w:sz w:val="22"/>
        </w:rPr>
        <w:t>liangpr@radi.ac.cn</w:t>
        <w:br/>
        <w:br/>
      </w:r>
      <w:r>
        <w:rPr>
          <w:sz w:val="22"/>
        </w:rPr>
        <w:t xml:space="preserve">姓名: </w:t>
      </w:r>
      <w:r>
        <w:rPr>
          <w:sz w:val="22"/>
        </w:rPr>
        <w:t>李新武</w:t>
        <w:br/>
      </w:r>
      <w:r>
        <w:rPr>
          <w:sz w:val="22"/>
        </w:rPr>
        <w:t xml:space="preserve">单位: </w:t>
      </w:r>
      <w:r>
        <w:rPr>
          <w:sz w:val="22"/>
        </w:rPr>
        <w:t>中国科学院空天信息创新研究院</w:t>
        <w:br/>
      </w:r>
      <w:r>
        <w:rPr>
          <w:sz w:val="22"/>
        </w:rPr>
        <w:t xml:space="preserve">电子邮件: </w:t>
      </w:r>
      <w:r>
        <w:rPr>
          <w:sz w:val="22"/>
        </w:rPr>
        <w:t>lixw@aircas.ac.cn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