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黑河流域边界数据集（1985、1995、2000、2005、2010）</w:t>
      </w:r>
    </w:p>
    <w:p>
      <w:r>
        <w:rPr>
          <w:sz w:val="22"/>
        </w:rPr>
        <w:t>英文标题：The Heihe River basin boundary (1985、1995、2000、2005、2010)</w:t>
      </w:r>
    </w:p>
    <w:p>
      <w:r>
        <w:rPr>
          <w:sz w:val="32"/>
        </w:rPr>
        <w:t>1、摘要</w:t>
      </w:r>
    </w:p>
    <w:p>
      <w:pPr>
        <w:ind w:firstLine="432"/>
      </w:pPr>
      <w:r>
        <w:rPr>
          <w:sz w:val="22"/>
        </w:rPr>
        <w:t>黑河流域是我国第二大内陆河流域，近30年来，黑河流域建立了较为完善的流域观测系统，已经成为我国重要的内陆河研究基地。流域是重要的自然研究单元，但黑河流域边界并不统一，为了便于用户使用数据，我们收集整理了文献中常见的5种黑河流域边界：</w:t>
        <w:br/>
        <w:br/>
        <w:t>1）1985-1986年我国开始将黑河流域作为整体进行系统性的研究，在基础调查和掌握的大量资料的基础上，绘制了早期的黑河流域图，流域面积13.89万km^2。整个流域被划分为三个水文平衡区，分别为：黑河干流水系平衡区、北大河干流水系平衡区和马营-丰乐山前水系平衡区。</w:t>
        <w:br/>
        <w:br/>
        <w:t>2）“九五”国家重点科技攻关项目子专题“黑河流域水资源合理利用与经济社会和生态环境协调发展研究”，考虑了县级行政单元的完整性，在第一个流域边界的基础上利用当时的行政界线对流域边界进行了修订，形成了目前“数字黑河”信息系统( http://heihe.westgis.ac.cn) 公布的黑河流域边界，流域面积12.87万km^2。水文单元的划分继承了原有的思路，共划分为三大水系，分别为东部水系、中部水系和西部水系。</w:t>
        <w:br/>
        <w:br/>
        <w:t>3）在水利部黑河流域综合治理规划中，黑河流域面积被确定为14.29万km^2，水文单元被划分为中西部和东部两个独立的水系，面积分别为2.7万km2和11.6万km^2。</w:t>
        <w:br/>
        <w:br/>
        <w:t>4）在2002-2006年开展的全国水资源综合规划中，“黄河流域（片）水资源综合规划”编制工作组于2005年编制《西北诸河水资源及其开发利用调查评价简要报告》，以水资源二级区和三级区为单位，完成了一系列自然地理与社会经济的统计表格和图件。在这次综合规划中，黑河流域的面积约为15.17万km^2，该方案并没有给出更加详细的子流域划分方案；</w:t>
        <w:br/>
        <w:br/>
        <w:t>5）基于高精度数字高程模型（SRTM 和 ASTER GDEM），利用GIS水文分析方法确定的黑河流域边界。该边界经过了遥感和实地考察验证，在流域边界确定和子流域划分过程中同时还考虑了现代水资源利用现状。</w:t>
      </w:r>
    </w:p>
    <w:p>
      <w:r>
        <w:rPr>
          <w:sz w:val="32"/>
        </w:rPr>
        <w:t>2、关键词</w:t>
      </w:r>
    </w:p>
    <w:p>
      <w:pPr>
        <w:ind w:left="432"/>
      </w:pPr>
      <w:r>
        <w:rPr>
          <w:sz w:val="22"/>
        </w:rPr>
        <w:t>主题关键词：</w:t>
      </w:r>
      <w:r>
        <w:rPr>
          <w:sz w:val="22"/>
        </w:rPr>
        <w:t>区划</w:t>
      </w:r>
      <w:r>
        <w:t>,</w:t>
      </w:r>
      <w:r>
        <w:rPr>
          <w:sz w:val="22"/>
        </w:rPr>
        <w:t>流域分区</w:t>
        <w:br/>
      </w:r>
      <w:r>
        <w:rPr>
          <w:sz w:val="22"/>
        </w:rPr>
        <w:t>学科关键词：</w:t>
      </w:r>
      <w:r>
        <w:rPr>
          <w:sz w:val="22"/>
        </w:rPr>
        <w:t>人地关系</w:t>
        <w:br/>
      </w:r>
      <w:r>
        <w:rPr>
          <w:sz w:val="22"/>
        </w:rPr>
        <w:t>地点关键词：</w:t>
      </w:r>
      <w:r>
        <w:rPr>
          <w:sz w:val="22"/>
        </w:rPr>
        <w:t>黑河流域</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2.投影：4326</w:t>
      </w:r>
    </w:p>
    <w:p>
      <w:pPr>
        <w:ind w:left="432"/>
      </w:pPr>
      <w:r>
        <w:rPr>
          <w:sz w:val="22"/>
        </w:rPr>
        <w:t>3.文件大小：0.1MB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2018-12-06 02:48:41+00:00</w:t>
      </w:r>
      <w:r>
        <w:rPr>
          <w:sz w:val="22"/>
        </w:rPr>
        <w:t>--</w:t>
      </w:r>
      <w:r>
        <w:rPr>
          <w:sz w:val="22"/>
        </w:rPr>
        <w:t>2018-12-06 02:48:41+00:00</w:t>
      </w:r>
    </w:p>
    <w:p>
      <w:r>
        <w:rPr>
          <w:sz w:val="32"/>
        </w:rPr>
        <w:t>6、引用方式</w:t>
      </w:r>
    </w:p>
    <w:p>
      <w:pPr>
        <w:ind w:left="432"/>
      </w:pPr>
      <w:r>
        <w:rPr>
          <w:sz w:val="22"/>
        </w:rPr>
        <w:t xml:space="preserve">数据的引用: </w:t>
      </w:r>
    </w:p>
    <w:p>
      <w:pPr>
        <w:ind w:left="432" w:firstLine="432"/>
      </w:pPr>
      <w:r>
        <w:t xml:space="preserve">吴立宗, 王建华, 年雁云. 黑河流域边界数据集（1985、1995、2000、2005、2010）. 时空三极环境大数据平台, DOI:10.11888/Geogra.tpdc.270587, CSTR:18406.11.Geogra.tpdc.270587, </w:t>
      </w:r>
      <w:r>
        <w:t>2013</w:t>
      </w:r>
      <w:r>
        <w:t>.[</w:t>
      </w:r>
      <w:r>
        <w:t xml:space="preserve">WU Lizong, NIAN   Yanyun, WANG Jianhua. The Heihe River basin boundary (1985、1995、2000、2005、2010). A Big Earth Data Platform for Three Poles, DOI:10.11888/Geogra.tpdc.270587, CSTR:18406.11.Geogra.tpdc.270587,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吴立宗</w:t>
        <w:br/>
      </w:r>
      <w:r>
        <w:rPr>
          <w:sz w:val="22"/>
        </w:rPr>
        <w:t xml:space="preserve">单位: </w:t>
      </w:r>
      <w:r>
        <w:rPr>
          <w:sz w:val="22"/>
        </w:rPr>
        <w:t>中国科学院寒区旱区环境与工程研究所</w:t>
        <w:br/>
      </w:r>
      <w:r>
        <w:rPr>
          <w:sz w:val="22"/>
        </w:rPr>
        <w:t xml:space="preserve">电子邮件: </w:t>
      </w:r>
      <w:r>
        <w:rPr>
          <w:sz w:val="22"/>
        </w:rPr>
        <w:t>wulizong@lzb.ac.cn</w:t>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