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黑河干流主要控制断面月均和年平均流量（2000-2011）</w:t>
      </w:r>
    </w:p>
    <w:p>
      <w:r>
        <w:rPr>
          <w:sz w:val="22"/>
        </w:rPr>
        <w:t>英文标题：Monthly and annual average runoff of main stream in Heihe River (2000-2011)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2000-2011年黑河干流主要控制断面：莺落峡（东经100°11′，北纬38°49′）、正义峡（东经99°28′，北纬39°49′）、哨马营（东经99°59′，北纬40°25′）、狼心山东河和西河（东经100°20′，北纬41°02′）、东居延海（东经101°06′，北纬42°13′）的月平均流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哨马营</w:t>
      </w:r>
      <w:r>
        <w:t xml:space="preserve">, </w:t>
      </w:r>
      <w:r>
        <w:rPr>
          <w:sz w:val="22"/>
        </w:rPr>
        <w:t>莺落峡</w:t>
      </w:r>
      <w:r>
        <w:t xml:space="preserve">, </w:t>
      </w:r>
      <w:r>
        <w:rPr>
          <w:sz w:val="22"/>
        </w:rPr>
        <w:t>狼心山</w:t>
      </w:r>
      <w:r>
        <w:t xml:space="preserve">, </w:t>
      </w:r>
      <w:r>
        <w:rPr>
          <w:sz w:val="22"/>
        </w:rPr>
        <w:t>正义峡</w:t>
      </w:r>
      <w:r>
        <w:t xml:space="preserve">, </w:t>
      </w:r>
      <w:r>
        <w:rPr>
          <w:sz w:val="22"/>
        </w:rPr>
        <w:t>东居延海</w:t>
        <w:br/>
      </w:r>
      <w:r>
        <w:rPr>
          <w:sz w:val="22"/>
        </w:rPr>
        <w:t>时间关键词：</w:t>
      </w:r>
      <w:r>
        <w:rPr>
          <w:sz w:val="22"/>
        </w:rPr>
        <w:t>2000-2011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2000-01-12 03:41:00+00:00</w:t>
      </w:r>
      <w:r>
        <w:rPr>
          <w:sz w:val="22"/>
        </w:rPr>
        <w:t>--</w:t>
      </w:r>
      <w:r>
        <w:rPr>
          <w:sz w:val="22"/>
        </w:rPr>
        <w:t>2012-01-11 03:43:00+00:00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黑河干流主要控制断面月均和年平均流量（2000-2011）. 时空三极环境大数据平台, DOI:10.3972/heihe.1009.2013.db, CSTR:18406.11.heihe.1009.2013.db, </w:t>
      </w:r>
      <w:r>
        <w:t>2016</w:t>
      </w:r>
      <w:r>
        <w:t>.[</w:t>
      </w:r>
      <w:r>
        <w:t xml:space="preserve">Monthly and annual average runoff of main stream in Heihe River (2000-2011). A Big Earth Data Platform for Three Poles, DOI:10.3972/heihe.1009.2013.db, CSTR:18406.11.heihe.1009.2013.db,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