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青藏高原不同站点气溶胶颗粒PM2.5浓度数据集（2020）</w:t>
      </w:r>
    </w:p>
    <w:p>
      <w:r>
        <w:rPr>
          <w:sz w:val="22"/>
        </w:rPr>
        <w:t>英文标题：PM2.5 concentration data set of aerosol particles at different stations on the Qinghai Tibet Plateau (2020)</w:t>
      </w:r>
    </w:p>
    <w:p>
      <w:r>
        <w:rPr>
          <w:sz w:val="32"/>
        </w:rPr>
        <w:t>1、摘要</w:t>
      </w:r>
    </w:p>
    <w:p>
      <w:pPr>
        <w:ind w:firstLine="432"/>
      </w:pPr>
      <w:r>
        <w:rPr>
          <w:sz w:val="22"/>
        </w:rPr>
        <w:t>本数据集包括藏东南站、阿里站、慕士塔格站、珠峰站和纳木错站的大气气溶胶颗粒物的PM2.5质量浓度（单位为μg/m3）。气溶胶PM2.5细颗粒物是指环境空气中空气动力学当量直径小于等于 2.5 微米的颗粒物。它能较长时间悬浮于空气中，对空气质量和能见度等有重要的影响，其在空气中含量浓度越高，就代表空气污染越严重。PM2.5的浓度特性数据以每5 min获取一组数据的频率进行产出，能实现小时、昼夜、季节和年际等不同时间尺度气溶胶质量浓度的分析，这为青藏高原地区不同位置的气溶胶质量浓度在不同时间尺度上的变化及其影响因素分析，以及当地空气质量评价，提供了重要的数据支撑。该数据为已发布数据《青藏高原不同站点气溶胶颗粒PM2.5浓度数据集（2018和2019）》的更新。</w:t>
      </w:r>
    </w:p>
    <w:p>
      <w:r>
        <w:rPr>
          <w:sz w:val="32"/>
        </w:rPr>
        <w:t>2、关键词</w:t>
      </w:r>
    </w:p>
    <w:p>
      <w:pPr>
        <w:ind w:left="432"/>
      </w:pPr>
      <w:r>
        <w:rPr>
          <w:sz w:val="22"/>
        </w:rPr>
        <w:t>主题关键词：</w:t>
      </w:r>
      <w:r>
        <w:rPr>
          <w:sz w:val="22"/>
        </w:rPr>
        <w:t>大气质量</w:t>
      </w:r>
      <w:r>
        <w:t>,</w:t>
      </w:r>
      <w:r>
        <w:rPr>
          <w:sz w:val="22"/>
        </w:rPr>
        <w:t>其他数据</w:t>
      </w:r>
      <w:r>
        <w:t>,</w:t>
      </w:r>
      <w:r>
        <w:rPr>
          <w:sz w:val="22"/>
        </w:rPr>
        <w:t>森林</w:t>
      </w:r>
      <w:r>
        <w:t>,</w:t>
      </w:r>
      <w:r>
        <w:rPr>
          <w:sz w:val="22"/>
        </w:rPr>
        <w:t>粒径分布</w:t>
      </w:r>
      <w:r>
        <w:t>,</w:t>
      </w:r>
      <w:r>
        <w:rPr>
          <w:sz w:val="22"/>
        </w:rPr>
        <w:t>草地</w:t>
        <w:br/>
      </w:r>
      <w:r>
        <w:rPr>
          <w:sz w:val="22"/>
        </w:rPr>
        <w:t>学科关键词：</w:t>
      </w:r>
      <w:r>
        <w:rPr>
          <w:sz w:val="22"/>
        </w:rPr>
        <w:t>大气</w:t>
      </w:r>
      <w:r>
        <w:t>,</w:t>
      </w:r>
      <w:r>
        <w:rPr>
          <w:sz w:val="22"/>
        </w:rPr>
        <w:t>陆地表层</w:t>
      </w:r>
      <w:r>
        <w:t>,</w:t>
      </w:r>
      <w:r>
        <w:rPr>
          <w:sz w:val="22"/>
        </w:rPr>
        <w:t>其他</w:t>
        <w:br/>
      </w:r>
      <w:r>
        <w:rPr>
          <w:sz w:val="22"/>
        </w:rPr>
        <w:t>地点关键词：</w:t>
      </w:r>
      <w:r>
        <w:rPr>
          <w:sz w:val="22"/>
        </w:rPr>
        <w:t>青藏高原</w:t>
        <w:br/>
      </w:r>
      <w:r>
        <w:rPr>
          <w:sz w:val="22"/>
        </w:rPr>
        <w:t>时间关键词：</w:t>
      </w:r>
      <w:r>
        <w:rPr>
          <w:sz w:val="22"/>
        </w:rPr>
        <w:t>2020</w:t>
      </w:r>
    </w:p>
    <w:p>
      <w:r>
        <w:rPr>
          <w:sz w:val="32"/>
        </w:rPr>
        <w:t>3、数据细节</w:t>
      </w:r>
    </w:p>
    <w:p>
      <w:pPr>
        <w:ind w:left="432"/>
      </w:pPr>
      <w:r>
        <w:rPr>
          <w:sz w:val="22"/>
        </w:rPr>
        <w:t>1.比例尺：None</w:t>
      </w:r>
    </w:p>
    <w:p>
      <w:pPr>
        <w:ind w:left="432"/>
      </w:pPr>
      <w:r>
        <w:rPr>
          <w:sz w:val="22"/>
        </w:rPr>
        <w:t>2.投影：None</w:t>
      </w:r>
    </w:p>
    <w:p>
      <w:pPr>
        <w:ind w:left="432"/>
      </w:pPr>
      <w:r>
        <w:rPr>
          <w:sz w:val="22"/>
        </w:rPr>
        <w:t>3.文件大小：0.048MB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北：33.0</w:t>
            </w:r>
          </w:p>
        </w:tc>
        <w:tc>
          <w:tcPr>
            <w:tcW w:type="dxa" w:w="2880"/>
          </w:tcPr>
          <w:p>
            <w:r>
              <w:t>-</w:t>
            </w:r>
          </w:p>
        </w:tc>
      </w:tr>
      <w:tr>
        <w:tc>
          <w:tcPr>
            <w:tcW w:type="dxa" w:w="2880"/>
          </w:tcPr>
          <w:p>
            <w:r>
              <w:t>西：94.0</w:t>
            </w:r>
          </w:p>
        </w:tc>
        <w:tc>
          <w:tcPr>
            <w:tcW w:type="dxa" w:w="2880"/>
          </w:tcPr>
          <w:p>
            <w:r>
              <w:t>-</w:t>
            </w:r>
          </w:p>
        </w:tc>
        <w:tc>
          <w:tcPr>
            <w:tcW w:type="dxa" w:w="2880"/>
          </w:tcPr>
          <w:p>
            <w:r>
              <w:t>东：79.0</w:t>
            </w:r>
          </w:p>
        </w:tc>
      </w:tr>
      <w:tr>
        <w:tc>
          <w:tcPr>
            <w:tcW w:type="dxa" w:w="2880"/>
          </w:tcPr>
          <w:p>
            <w:r>
              <w:t>-</w:t>
            </w:r>
          </w:p>
        </w:tc>
        <w:tc>
          <w:tcPr>
            <w:tcW w:type="dxa" w:w="2880"/>
          </w:tcPr>
          <w:p>
            <w:r>
              <w:t>南：28.0</w:t>
            </w:r>
          </w:p>
        </w:tc>
        <w:tc>
          <w:tcPr>
            <w:tcW w:type="dxa" w:w="2880"/>
          </w:tcPr>
          <w:p>
            <w:r>
              <w:t>-</w:t>
            </w:r>
          </w:p>
        </w:tc>
      </w:tr>
    </w:tbl>
    <w:p>
      <w:r>
        <w:rPr>
          <w:sz w:val="32"/>
        </w:rPr>
        <w:t>5、时间范围</w:t>
      </w:r>
      <w:r>
        <w:rPr>
          <w:sz w:val="22"/>
        </w:rPr>
        <w:t>2019-12-31 16:00:00+00:00</w:t>
      </w:r>
      <w:r>
        <w:rPr>
          <w:sz w:val="22"/>
        </w:rPr>
        <w:t>--</w:t>
      </w:r>
      <w:r>
        <w:rPr>
          <w:sz w:val="22"/>
        </w:rPr>
        <w:t>2020-12-30 16:00:00+00:00</w:t>
      </w:r>
    </w:p>
    <w:p>
      <w:r>
        <w:rPr>
          <w:sz w:val="32"/>
        </w:rPr>
        <w:t>6、引用方式</w:t>
      </w:r>
    </w:p>
    <w:p>
      <w:pPr>
        <w:ind w:left="432"/>
      </w:pPr>
      <w:r>
        <w:rPr>
          <w:sz w:val="22"/>
        </w:rPr>
        <w:t xml:space="preserve">数据的引用: </w:t>
      </w:r>
    </w:p>
    <w:p>
      <w:pPr>
        <w:ind w:left="432" w:firstLine="432"/>
      </w:pPr>
      <w:r>
        <w:t xml:space="preserve">邬光剑. 青藏高原不同站点气溶胶颗粒PM2.5浓度数据集（2020）. 时空三极环境大数据平台, DOI:10.11888/Atmos.tpdc.271868, CSTR:18406.11.Atmos.tpdc.271868, </w:t>
      </w:r>
      <w:r>
        <w:t>2021</w:t>
      </w:r>
      <w:r>
        <w:t>.[</w:t>
      </w:r>
      <w:r>
        <w:t xml:space="preserve">WU Guangjian. PM2.5 concentration data set of aerosol particles at different stations on the Qinghai Tibet Plateau (2020). A Big Earth Data Platform for Three Poles, DOI:10.11888/Atmos.tpdc.271868, CSTR:18406.11.Atmos.tpdc.271868,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邬光剑</w:t>
        <w:br/>
      </w:r>
      <w:r>
        <w:rPr>
          <w:sz w:val="22"/>
        </w:rPr>
        <w:t xml:space="preserve">单位: </w:t>
      </w:r>
      <w:r>
        <w:rPr>
          <w:sz w:val="22"/>
        </w:rPr>
        <w:t>中国科学院青藏高原研究所</w:t>
        <w:br/>
      </w:r>
      <w:r>
        <w:rPr>
          <w:sz w:val="22"/>
        </w:rPr>
        <w:t xml:space="preserve">电子邮件: </w:t>
      </w:r>
      <w:r>
        <w:rPr>
          <w:sz w:val="22"/>
        </w:rPr>
        <w:t>wugj@itpcas.ac.cn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