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泛第三极关键节点区域历史高温热浪灾害事件数据集（2010-2018）</w:t>
      </w:r>
    </w:p>
    <w:p>
      <w:r>
        <w:rPr>
          <w:sz w:val="22"/>
        </w:rPr>
        <w:t>英文标题：Ｈistorical heat wave disaster dataset of pan-third pole key points  region (2010-2018)</w:t>
      </w:r>
    </w:p>
    <w:p>
      <w:r>
        <w:rPr>
          <w:sz w:val="32"/>
        </w:rPr>
        <w:t>1、摘要</w:t>
      </w:r>
    </w:p>
    <w:p>
      <w:pPr>
        <w:ind w:firstLine="432"/>
      </w:pPr>
      <w:r>
        <w:rPr>
          <w:sz w:val="22"/>
        </w:rPr>
        <w:t>本数据集基础数据源来自于美国国家海洋和大气管理局（NOAA）网站，NOAA卫星是气象观测卫星，可提供逐小时、逐日到逐年时间分辨率不等的气象数据，观测站基础观测数据可提供包括温度、降水、露点、风速等在内的气象环境信息。本数据集主要覆盖泛第三极东南亚及中东地区关键节点区域。数据处理主要步骤如下：首先按照我国国家标准《GB/T 29457-2012》中对高温热浪的定义，基于基础气象数据，判断高温热浪发生情况，进而统计得到高温热浪发生频次，最后依据高温热浪持续时间及发生强度整理得到历史高温热浪灾害事件数据集。该数据集有助于明确各研究区极端高温灾害的发生情况，为判断各地区高温热浪强度提供参考资料和有力依据。</w:t>
      </w:r>
    </w:p>
    <w:p>
      <w:r>
        <w:rPr>
          <w:sz w:val="32"/>
        </w:rPr>
        <w:t>2、关键词</w:t>
      </w:r>
    </w:p>
    <w:p>
      <w:pPr>
        <w:ind w:left="432"/>
      </w:pPr>
      <w:r>
        <w:rPr>
          <w:sz w:val="22"/>
        </w:rPr>
        <w:t>主题关键词：</w:t>
      </w:r>
      <w:r>
        <w:rPr>
          <w:sz w:val="22"/>
        </w:rPr>
        <w:t>天气灾害</w:t>
      </w:r>
      <w:r>
        <w:t>,</w:t>
      </w:r>
      <w:r>
        <w:rPr>
          <w:sz w:val="22"/>
        </w:rPr>
        <w:t>自然灾害</w:t>
        <w:br/>
      </w:r>
      <w:r>
        <w:rPr>
          <w:sz w:val="22"/>
        </w:rPr>
        <w:t>学科关键词：</w:t>
      </w:r>
      <w:r>
        <w:rPr>
          <w:sz w:val="22"/>
        </w:rPr>
        <w:t>其他</w:t>
      </w:r>
      <w:r>
        <w:t>,</w:t>
      </w:r>
      <w:r>
        <w:rPr>
          <w:sz w:val="22"/>
        </w:rPr>
        <w:t>人地关系</w:t>
        <w:br/>
      </w:r>
      <w:r>
        <w:rPr>
          <w:sz w:val="22"/>
        </w:rPr>
        <w:t>地点关键词：</w:t>
      </w:r>
      <w:r>
        <w:rPr>
          <w:sz w:val="22"/>
        </w:rPr>
        <w:t>泛第三极</w:t>
        <w:br/>
      </w:r>
      <w:r>
        <w:rPr>
          <w:sz w:val="22"/>
        </w:rPr>
        <w:t>时间关键词：</w:t>
      </w:r>
      <w:r>
        <w:rPr>
          <w:sz w:val="22"/>
        </w:rPr>
        <w:t>2010-2018</w:t>
      </w:r>
    </w:p>
    <w:p>
      <w:r>
        <w:rPr>
          <w:sz w:val="32"/>
        </w:rPr>
        <w:t>3、数据细节</w:t>
      </w:r>
    </w:p>
    <w:p>
      <w:pPr>
        <w:ind w:left="432"/>
      </w:pPr>
      <w:r>
        <w:rPr>
          <w:sz w:val="22"/>
        </w:rPr>
        <w:t>1.比例尺：None</w:t>
      </w:r>
    </w:p>
    <w:p>
      <w:pPr>
        <w:ind w:left="432"/>
      </w:pPr>
      <w:r>
        <w:rPr>
          <w:sz w:val="22"/>
        </w:rPr>
        <w:t>2.投影：None</w:t>
      </w:r>
    </w:p>
    <w:p>
      <w:pPr>
        <w:ind w:left="432"/>
      </w:pPr>
      <w:r>
        <w:rPr>
          <w:sz w:val="22"/>
        </w:rPr>
        <w:t>3.文件大小：1.05MB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北：42.0</w:t>
            </w:r>
          </w:p>
        </w:tc>
        <w:tc>
          <w:tcPr>
            <w:tcW w:type="dxa" w:w="2880"/>
          </w:tcPr>
          <w:p>
            <w:r>
              <w:t>-</w:t>
            </w:r>
          </w:p>
        </w:tc>
      </w:tr>
      <w:tr>
        <w:tc>
          <w:tcPr>
            <w:tcW w:type="dxa" w:w="2880"/>
          </w:tcPr>
          <w:p>
            <w:r>
              <w:t>西：97.0</w:t>
            </w:r>
          </w:p>
        </w:tc>
        <w:tc>
          <w:tcPr>
            <w:tcW w:type="dxa" w:w="2880"/>
          </w:tcPr>
          <w:p>
            <w:r>
              <w:t>-</w:t>
            </w:r>
          </w:p>
        </w:tc>
        <w:tc>
          <w:tcPr>
            <w:tcW w:type="dxa" w:w="2880"/>
          </w:tcPr>
          <w:p>
            <w:r>
              <w:t>东：102.0</w:t>
            </w:r>
          </w:p>
        </w:tc>
      </w:tr>
      <w:tr>
        <w:tc>
          <w:tcPr>
            <w:tcW w:type="dxa" w:w="2880"/>
          </w:tcPr>
          <w:p>
            <w:r>
              <w:t>-</w:t>
            </w:r>
          </w:p>
        </w:tc>
        <w:tc>
          <w:tcPr>
            <w:tcW w:type="dxa" w:w="2880"/>
          </w:tcPr>
          <w:p>
            <w:r>
              <w:t>南：37.0</w:t>
            </w:r>
          </w:p>
        </w:tc>
        <w:tc>
          <w:tcPr>
            <w:tcW w:type="dxa" w:w="2880"/>
          </w:tcPr>
          <w:p>
            <w:r>
              <w:t>-</w:t>
            </w:r>
          </w:p>
        </w:tc>
      </w:tr>
    </w:tbl>
    <w:p>
      <w:r>
        <w:rPr>
          <w:sz w:val="32"/>
        </w:rPr>
        <w:t>5、时间范围</w:t>
      </w:r>
      <w:r>
        <w:rPr>
          <w:sz w:val="22"/>
        </w:rPr>
        <w:t>2010-01-09 00:00:00+00:00</w:t>
      </w:r>
      <w:r>
        <w:rPr>
          <w:sz w:val="22"/>
        </w:rPr>
        <w:t>--</w:t>
      </w:r>
      <w:r>
        <w:rPr>
          <w:sz w:val="22"/>
        </w:rPr>
        <w:t>2019-01-08 00:00:00+00:00</w:t>
      </w:r>
    </w:p>
    <w:p>
      <w:r>
        <w:rPr>
          <w:sz w:val="32"/>
        </w:rPr>
        <w:t>6、引用方式</w:t>
      </w:r>
    </w:p>
    <w:p>
      <w:pPr>
        <w:ind w:left="432"/>
      </w:pPr>
      <w:r>
        <w:rPr>
          <w:sz w:val="22"/>
        </w:rPr>
        <w:t xml:space="preserve">数据的引用: </w:t>
      </w:r>
    </w:p>
    <w:p>
      <w:pPr>
        <w:ind w:left="432" w:firstLine="432"/>
      </w:pPr>
      <w:r>
        <w:t xml:space="preserve">葛咏, 刘庆生. 泛第三极关键节点区域历史高温热浪灾害事件数据集（2010-2018）. 时空三极环境大数据平台, DOI:10.11888/Disas.tpdc.270345, CSTR:18406.11.Disas.tpdc.270345, </w:t>
      </w:r>
      <w:r>
        <w:t>2020</w:t>
      </w:r>
      <w:r>
        <w:t>.[</w:t>
      </w:r>
      <w:r>
        <w:t xml:space="preserve">GE  Yong, LIU  Qingsheng. Ｈistorical heat wave disaster dataset of pan-third pole key points  region (2010-2018). A Big Earth Data Platform for Three Poles, DOI:10.11888/Disas.tpdc.270345, CSTR:18406.11.Disas.tpdc.270345, </w:t>
      </w:r>
      <w:r>
        <w:t>2020</w:t>
      </w:r>
      <w:r>
        <w:rPr>
          <w:sz w:val="22"/>
        </w:rPr>
        <w:t>]</w:t>
      </w:r>
    </w:p>
    <w:p>
      <w:pPr>
        <w:ind w:left="432"/>
      </w:pPr>
      <w:r>
        <w:rPr>
          <w:sz w:val="22"/>
        </w:rPr>
        <w:t xml:space="preserve">文章的引用: </w:t>
      </w:r>
    </w:p>
    <w:p>
      <w:pPr>
        <w:ind w:left="864"/>
      </w:pPr>
      <w:r>
        <w:t>Arguez, A., Karl, T.R., Squires, M.F., et al. (2013). Uncertainty in annual rankings from NOAA's global temperature time series. Geophysical Research Letters, 40(22).</w:t>
        <w:br/>
        <w:br/>
      </w:r>
    </w:p>
    <w:p>
      <w:r>
        <w:rPr>
          <w:sz w:val="32"/>
        </w:rPr>
        <w:t>7、资助项目信息</w:t>
      </w:r>
    </w:p>
    <w:p>
      <w:r>
        <w:rPr>
          <w:sz w:val="32"/>
        </w:rPr>
        <w:t>8、数据资源提供者</w:t>
      </w:r>
    </w:p>
    <w:p>
      <w:pPr>
        <w:ind w:left="432"/>
      </w:pPr>
      <w:r>
        <w:rPr>
          <w:sz w:val="22"/>
        </w:rPr>
        <w:t xml:space="preserve">姓名: </w:t>
      </w:r>
      <w:r>
        <w:rPr>
          <w:sz w:val="22"/>
        </w:rPr>
        <w:t>葛咏</w:t>
        <w:br/>
      </w:r>
      <w:r>
        <w:rPr>
          <w:sz w:val="22"/>
        </w:rPr>
        <w:t xml:space="preserve">单位: </w:t>
      </w:r>
      <w:r>
        <w:rPr>
          <w:sz w:val="22"/>
        </w:rPr>
        <w:t>中国科学院地理科学与资源研究所</w:t>
        <w:br/>
      </w:r>
      <w:r>
        <w:rPr>
          <w:sz w:val="22"/>
        </w:rPr>
        <w:t xml:space="preserve">电子邮件: </w:t>
      </w:r>
      <w:r>
        <w:rPr>
          <w:sz w:val="22"/>
        </w:rPr>
        <w:t>gey@lreis.ac.cn</w:t>
        <w:br/>
        <w:br/>
      </w:r>
      <w:r>
        <w:rPr>
          <w:sz w:val="22"/>
        </w:rPr>
        <w:t xml:space="preserve">姓名: </w:t>
      </w:r>
      <w:r>
        <w:rPr>
          <w:sz w:val="22"/>
        </w:rPr>
        <w:t>刘庆生</w:t>
        <w:br/>
      </w:r>
      <w:r>
        <w:rPr>
          <w:sz w:val="22"/>
        </w:rPr>
        <w:t xml:space="preserve">单位: </w:t>
      </w:r>
      <w:r>
        <w:rPr>
          <w:sz w:val="22"/>
        </w:rPr>
        <w:t>中国科学院地理科学与资源研究所</w:t>
        <w:br/>
      </w:r>
      <w:r>
        <w:rPr>
          <w:sz w:val="22"/>
        </w:rPr>
        <w:t xml:space="preserve">电子邮件: </w:t>
      </w:r>
      <w:r>
        <w:rPr>
          <w:sz w:val="22"/>
        </w:rPr>
        <w:t>liuqs@lreis.ac.cn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