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浙江小将北漳地区侵入岩地球化学数据集（120~110 Ma）</w:t>
      </w:r>
    </w:p>
    <w:p>
      <w:r>
        <w:rPr>
          <w:sz w:val="22"/>
        </w:rPr>
        <w:t>英文标题：Geochemical data set of granite in Beizhang area, Xiaojiang, Zhejiang Province (120-110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浙江小将-北漳地区侵入岩（花岗岩与岩脉）的锆石U-Pb同位素测年、微量元素、原位Hf同位素数据，岩石全岩主微量地球化学数据以及矿物主量地球化学数据。数据来自国内外权威实验室分析测试，且数据质量符合标准。利用该数据限定了燕山晚期花岗岩成因、中酸性岩浆中富铁和富镁的具体机制，并结合东南沿海白垩纪岩浆岩的现有研究数据，揭示了古太平洋板块俯冲的具体过程和深部动力学机制，为燕山晚期古太平洋板块运动方式转变提供重要的岩石学证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浙江省</w:t>
        <w:br/>
      </w:r>
      <w:r>
        <w:rPr>
          <w:sz w:val="22"/>
        </w:rPr>
        <w:t>时间关键词：</w:t>
      </w:r>
      <w:r>
        <w:rPr>
          <w:sz w:val="22"/>
        </w:rPr>
        <w:t>燕山晚期</w:t>
      </w:r>
      <w:r>
        <w:t xml:space="preserve">, 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刘亮. 浙江小将北漳地区侵入岩地球化学数据集（120~110 Ma）. 时空三极环境大数据平台, DOI:10.1016/j.lithos.2018.06.020, CSTR:, </w:t>
      </w:r>
      <w:r>
        <w:t>2021</w:t>
      </w:r>
      <w:r>
        <w:t>.[</w:t>
      </w:r>
      <w:r>
        <w:t xml:space="preserve">LIU   Liang. Geochemical data set of granite in Beizhang area, Xiaojiang, Zhejiang Province (120-110 MA). A Big Earth Data Platform for Three Poles, DOI:10.1016/j.lithos.2018.06.020,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L., Hu, R.X., Zhong, H., Yang, J.H., Kang, L.F., Zhang, X.C., Fu, Y.Z., Mao, W. &amp; Tang, Y.W. (2020). Petrogenesis of multistage S-type granites from the Malay Peninsula in the Southeast Asian tin belt and their relationship to Tethyan evolution. Gondwana Research, 84, 20–37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刘亮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liuliang@vip.gyig.ac.cn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