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柴达木河1:25万流域铁路分布数据集（2000）</w:t>
      </w:r>
    </w:p>
    <w:p>
      <w:r>
        <w:rPr>
          <w:sz w:val="22"/>
        </w:rPr>
        <w:t>英文标题：1:250000 railway distribution data set of Qaidam River basin (2000)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数据为柴达木河流域铁路分布图，比例尺25000，经纬度坐标，数据包括空间数据和属性数据，属性字段：code（铁路编码）。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交通</w:t>
      </w:r>
      <w:r>
        <w:t>,</w:t>
      </w:r>
      <w:r>
        <w:rPr>
          <w:sz w:val="22"/>
        </w:rPr>
        <w:t>铁路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柴达木河流域</w:t>
        <w:br/>
      </w:r>
      <w:r>
        <w:rPr>
          <w:sz w:val="22"/>
        </w:rPr>
        <w:t>时间关键词：</w:t>
      </w:r>
      <w:r>
        <w:rPr>
          <w:sz w:val="22"/>
        </w:rPr>
        <w:t>2000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3.文件大小：0.18MB</w:t>
      </w:r>
    </w:p>
    <w:p>
      <w:pPr>
        <w:ind w:left="432"/>
      </w:pPr>
      <w:r>
        <w:rPr>
          <w:sz w:val="22"/>
        </w:rPr>
        <w:t>4.数据格式：Shapefile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西：87.2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东：99.83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国家基础地理信息中心. 柴达木河1:25万流域铁路分布数据集（2000）. 时空三极环境大数据平台, </w:t>
      </w:r>
      <w:r>
        <w:t>2013</w:t>
      </w:r>
      <w:r>
        <w:t>.[</w:t>
      </w:r>
      <w:r>
        <w:t xml:space="preserve">National Basic Geographic Information Center. 1:250000 railway distribution data set of Qaidam River basin (2000). A Big Earth Data Platform for Three Poles,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国家基础地理信息中心</w:t>
        <w:br/>
      </w:r>
      <w:r>
        <w:rPr>
          <w:sz w:val="22"/>
        </w:rPr>
        <w:t xml:space="preserve">单位: </w:t>
      </w:r>
      <w:r>
        <w:rPr>
          <w:sz w:val="22"/>
        </w:rPr>
        <w:t>国家基础地理信息中心</w:t>
        <w:br/>
      </w:r>
      <w:r>
        <w:rPr>
          <w:sz w:val="22"/>
        </w:rPr>
        <w:t xml:space="preserve">电子邮件: </w:t>
      </w:r>
      <w:r>
        <w:rPr>
          <w:sz w:val="22"/>
        </w:rPr>
        <w:t>无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