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塔里木河流域边界数据集（2000）</w:t>
      </w:r>
    </w:p>
    <w:p>
      <w:r>
        <w:rPr>
          <w:sz w:val="22"/>
        </w:rPr>
        <w:t>英文标题：Tarim River Basin boundary dataset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数据为塔里木河流域边界分布图，比例尺250000，投影经纬度，包括塔里木河流域子流域空间数据和属性数据，属性数据字段：Area（面积）、Perimeter（周长）、WRRNM（流域名称）、WRRCD（流域编码）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流域分区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3.文件大小：0.143MB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吴立宗. 塔里木河流域边界数据集（2000）. 时空三极环境大数据平台, </w:t>
      </w:r>
      <w:r>
        <w:t>2014</w:t>
      </w:r>
      <w:r>
        <w:t>.[</w:t>
      </w:r>
      <w:r>
        <w:t xml:space="preserve">WU Lizong. Tarim River Basin boundary dataset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