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青藏高原1千米分辨率植被净初级生产力数据集（2000-2018）</w:t>
      </w:r>
    </w:p>
    <w:p>
      <w:r>
        <w:rPr>
          <w:sz w:val="22"/>
        </w:rPr>
        <w:t>英文标题：Data set of 1 km resolution vegetation net primary productivity on the Qinghai Tibet Plateau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植被净初级生产力（Net Primary Productivity, NPP）作为生态系统物质及能量循环的基础，能够反映区域和全球尺度植被的固碳能力，是评价陆地生态系统质量的重要指标。针对植被净初级生产力产品生产，基于光能利用率模型的原理耦合遥感、气象、植被及土壤类型数据进行了国家屏障区生态系统生产力建模研究。在参数的选择上，由SPOT/VEG ETATION NDVI卫星遥感数据、中国植被图、太阳总辐射值及温度等数据计算出光合有效辐射（APAR）；根据区域蒸散模型模拟水分胁迫因子，与土壤水分子模型相比，它可以简化参数，增强模型的可操作性。将光合有效辐射和实际光能利用率作为CASA（Carnegie-Ames-Stanford Approach）模型的输入变量，基于参数化模型实现对青藏高原2000-2018年1km分辨率的陆地植被净初级生产力估算。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3.文件大小：101.0MB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王晓峰. 青藏高原1千米分辨率植被净初级生产力数据集（2000-2018）. 时空三极环境大数据平台, DOI:10.11888/Terre.tpdc.272308, CSTR:18406.11.Terre.tpdc.272308, </w:t>
      </w:r>
      <w:r>
        <w:t>2022</w:t>
      </w:r>
      <w:r>
        <w:t>.[</w:t>
      </w:r>
      <w:r>
        <w:t xml:space="preserve">WANG  Xiaofeng. Data set of 1 km resolution vegetation net primary productivity on the Qinghai Tibet Plateau (2000-2018). A Big Earth Data Platform for Three Poles, DOI:10.11888/Terre.tpdc.272308, CSTR:18406.11.Terre.tpdc.272308,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张镱锂, 祁威, 周才平, 丁明军, 刘林山, 高俊刚, 摆万奇, 王兆锋, 郑度. (2013). 青藏高原高寒草地净初级生产力(NPP)时空分异. 地理学报, 68(9), 1197-1211.</w:t>
        <w:br/>
        <w:br/>
      </w:r>
      <w:r>
        <w:t>Zheng, Z.T., Zhu, W.Q., &amp; Zhang, Y.J. (2020). Seasonally and spatially varied controls of climatic factors on net primary productivity in alpine grasslands on the Tibetan Plateau. Global Ecology and Conservation, 21, e00814.</w:t>
        <w:br/>
        <w:br/>
      </w:r>
      <w:r>
        <w:t>Field, C.B. (1998). Primary Production of the Biosphere: Integrating Terrestrial and Oceanic Components. Science, 281(5374), 237-240.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王晓峰</w:t>
        <w:br/>
      </w:r>
      <w:r>
        <w:rPr>
          <w:sz w:val="22"/>
        </w:rPr>
        <w:t xml:space="preserve">单位: </w:t>
      </w:r>
      <w:r>
        <w:rPr>
          <w:sz w:val="22"/>
        </w:rPr>
        <w:t>长安大学土地工程学院</w:t>
        <w:br/>
      </w:r>
      <w:r>
        <w:rPr>
          <w:sz w:val="22"/>
        </w:rPr>
        <w:t xml:space="preserve">电子邮件: </w:t>
      </w:r>
      <w:r>
        <w:rPr>
          <w:sz w:val="22"/>
        </w:rPr>
        <w:t>wangxf@chd.edu.cn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