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南极半岛典型年典型区植被覆盖度后处理产品（2008、2017、2018）</w:t>
      </w:r>
    </w:p>
    <w:p>
      <w:r>
        <w:rPr>
          <w:sz w:val="22"/>
        </w:rPr>
        <w:t>英文标题：Antarctic peninsula typical year typical zone vegetation cover post processing products (2008, 2017, 2018)</w:t>
      </w:r>
    </w:p>
    <w:p>
      <w:r>
        <w:rPr>
          <w:sz w:val="32"/>
        </w:rPr>
        <w:t>1、摘要</w:t>
      </w:r>
    </w:p>
    <w:p>
      <w:pPr>
        <w:ind w:firstLine="432"/>
      </w:pPr>
      <w:r>
        <w:rPr>
          <w:sz w:val="22"/>
        </w:rPr>
        <w:t>南极半岛植被数据来源于时空三级环境大数据平台的南极先锋植被覆盖分类数据，通过实测光谱匹配遥感影像，应用纯像元PPI提取出苔藓、地衣、岩石、海、积雪的端元波谱和应用线性混合模型LMM（Linear Mixture Model）计算得到。菲尔德斯半岛特色植被覆盖度根据其与丰度的相关线性关系获得。数据格式为geotiff格式。数据内容是南极半岛典型年典型区植被覆盖度。本研究工作通过对南极半岛典型区典型年植被覆盖度后处理后生成tif栅格格式产品，栅格主体数值为植被盖度。本研究得到的南极半岛典型区植被覆盖度是将南极先锋植物丰度数据产品进行镶嵌，包括南极半岛及周边植物丰度数据产品。通过ArcGIS将南极半岛典型区域包括Adley，北部和南部镶嵌在一起，得到包括2008年、2017年和2018年的光谱角匹配法（SAM）和光谱信息散度法（SID）识别出的6幅植被覆盖度图。</w:t>
      </w:r>
    </w:p>
    <w:p>
      <w:r>
        <w:rPr>
          <w:sz w:val="32"/>
        </w:rPr>
        <w:t>2、关键词</w:t>
      </w:r>
    </w:p>
    <w:p>
      <w:pPr>
        <w:ind w:left="432"/>
      </w:pPr>
      <w:r>
        <w:rPr>
          <w:sz w:val="22"/>
        </w:rPr>
        <w:t>主题关键词：</w:t>
      </w:r>
      <w:r>
        <w:rPr>
          <w:sz w:val="22"/>
        </w:rPr>
        <w:t>植被</w:t>
      </w:r>
      <w:r>
        <w:t>,</w:t>
      </w:r>
      <w:r>
        <w:rPr>
          <w:sz w:val="22"/>
        </w:rPr>
        <w:t>光谱测量</w:t>
        <w:br/>
      </w:r>
      <w:r>
        <w:rPr>
          <w:sz w:val="22"/>
        </w:rPr>
        <w:t>学科关键词：</w:t>
      </w:r>
      <w:r>
        <w:rPr>
          <w:sz w:val="22"/>
        </w:rPr>
        <w:t>陆地表层</w:t>
        <w:br/>
      </w:r>
      <w:r>
        <w:rPr>
          <w:sz w:val="22"/>
        </w:rPr>
        <w:t>地点关键词：</w:t>
      </w:r>
      <w:r>
        <w:rPr>
          <w:sz w:val="22"/>
        </w:rPr>
        <w:t>南极半岛</w:t>
        <w:br/>
      </w:r>
      <w:r>
        <w:rPr>
          <w:sz w:val="22"/>
        </w:rPr>
        <w:t>时间关键词：</w:t>
      </w:r>
      <w:r>
        <w:rPr>
          <w:sz w:val="22"/>
        </w:rPr>
        <w:t>2008</w:t>
      </w:r>
      <w:r>
        <w:t xml:space="preserve">, </w:t>
      </w:r>
      <w:r>
        <w:rPr>
          <w:sz w:val="22"/>
        </w:rPr>
        <w:t>2017</w:t>
      </w:r>
      <w:r>
        <w:t xml:space="preserve">, </w:t>
      </w:r>
      <w:r>
        <w:rPr>
          <w:sz w:val="22"/>
        </w:rPr>
        <w:t>2018</w:t>
      </w:r>
    </w:p>
    <w:p>
      <w:r>
        <w:rPr>
          <w:sz w:val="32"/>
        </w:rPr>
        <w:t>3、数据细节</w:t>
      </w:r>
    </w:p>
    <w:p>
      <w:pPr>
        <w:ind w:left="432"/>
      </w:pPr>
      <w:r>
        <w:rPr>
          <w:sz w:val="22"/>
        </w:rPr>
        <w:t>1.比例尺：None</w:t>
      </w:r>
    </w:p>
    <w:p>
      <w:pPr>
        <w:ind w:left="432"/>
      </w:pPr>
      <w:r>
        <w:rPr>
          <w:sz w:val="22"/>
        </w:rPr>
        <w:t>2.投影：WGS84</w:t>
      </w:r>
    </w:p>
    <w:p>
      <w:pPr>
        <w:ind w:left="432"/>
      </w:pPr>
      <w:r>
        <w:rPr>
          <w:sz w:val="22"/>
        </w:rPr>
        <w:t>3.文件大小：102.0MB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北：62.1</w:t>
            </w:r>
          </w:p>
        </w:tc>
        <w:tc>
          <w:tcPr>
            <w:tcW w:type="dxa" w:w="2880"/>
          </w:tcPr>
          <w:p>
            <w:r>
              <w:t>-</w:t>
            </w:r>
          </w:p>
        </w:tc>
      </w:tr>
      <w:tr>
        <w:tc>
          <w:tcPr>
            <w:tcW w:type="dxa" w:w="2880"/>
          </w:tcPr>
          <w:p>
            <w:r>
              <w:t>西：59.0</w:t>
            </w:r>
          </w:p>
        </w:tc>
        <w:tc>
          <w:tcPr>
            <w:tcW w:type="dxa" w:w="2880"/>
          </w:tcPr>
          <w:p>
            <w:r>
              <w:t>-</w:t>
            </w:r>
          </w:p>
        </w:tc>
        <w:tc>
          <w:tcPr>
            <w:tcW w:type="dxa" w:w="2880"/>
          </w:tcPr>
          <w:p>
            <w:r>
              <w:t>东：58.9</w:t>
            </w:r>
          </w:p>
        </w:tc>
      </w:tr>
      <w:tr>
        <w:tc>
          <w:tcPr>
            <w:tcW w:type="dxa" w:w="2880"/>
          </w:tcPr>
          <w:p>
            <w:r>
              <w:t>-</w:t>
            </w:r>
          </w:p>
        </w:tc>
        <w:tc>
          <w:tcPr>
            <w:tcW w:type="dxa" w:w="2880"/>
          </w:tcPr>
          <w:p>
            <w:r>
              <w:t>南：62.2</w:t>
            </w:r>
          </w:p>
        </w:tc>
        <w:tc>
          <w:tcPr>
            <w:tcW w:type="dxa" w:w="2880"/>
          </w:tcPr>
          <w:p>
            <w:r>
              <w:t>-</w:t>
            </w:r>
          </w:p>
        </w:tc>
      </w:tr>
    </w:tbl>
    <w:p>
      <w:r>
        <w:rPr>
          <w:sz w:val="32"/>
        </w:rPr>
        <w:t>5、时间范围</w:t>
      </w:r>
      <w:r>
        <w:rPr>
          <w:sz w:val="22"/>
        </w:rPr>
        <w:t>2008-06-30 16:00:00+00:00</w:t>
      </w:r>
      <w:r>
        <w:rPr>
          <w:sz w:val="22"/>
        </w:rPr>
        <w:t>--</w:t>
      </w:r>
      <w:r>
        <w:rPr>
          <w:sz w:val="22"/>
        </w:rPr>
        <w:t>2018-08-30 16:00:00+00:00</w:t>
      </w:r>
    </w:p>
    <w:p>
      <w:r>
        <w:rPr>
          <w:sz w:val="32"/>
        </w:rPr>
        <w:t>6、引用方式</w:t>
      </w:r>
    </w:p>
    <w:p>
      <w:pPr>
        <w:ind w:left="432"/>
      </w:pPr>
      <w:r>
        <w:rPr>
          <w:sz w:val="22"/>
        </w:rPr>
        <w:t xml:space="preserve">数据的引用: </w:t>
      </w:r>
    </w:p>
    <w:p>
      <w:pPr>
        <w:ind w:left="432" w:firstLine="432"/>
      </w:pPr>
      <w:r>
        <w:t xml:space="preserve">叶爱中. 南极半岛典型年典型区植被覆盖度后处理产品（2008、2017、2018）. 时空三极环境大数据平台, </w:t>
      </w:r>
      <w:r>
        <w:t>2022</w:t>
      </w:r>
      <w:r>
        <w:t>.[</w:t>
      </w:r>
      <w:r>
        <w:t xml:space="preserve">YE   Aizhong . Antarctic peninsula typical year typical zone vegetation cover post processing products (2008, 2017, 2018). A Big Earth Data Platform for Three Poles,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地球大数据科学工程专项时空三极环境项目</w:t>
        <w:br/>
      </w:r>
    </w:p>
    <w:p>
      <w:r>
        <w:rPr>
          <w:sz w:val="32"/>
        </w:rPr>
        <w:t>8、数据资源提供者</w:t>
      </w:r>
    </w:p>
    <w:p>
      <w:pPr>
        <w:ind w:left="432"/>
      </w:pPr>
      <w:r>
        <w:rPr>
          <w:sz w:val="22"/>
        </w:rPr>
        <w:t xml:space="preserve">姓名: </w:t>
      </w:r>
      <w:r>
        <w:rPr>
          <w:sz w:val="22"/>
        </w:rPr>
        <w:t>叶爱中</w:t>
        <w:br/>
      </w:r>
      <w:r>
        <w:rPr>
          <w:sz w:val="22"/>
        </w:rPr>
        <w:t xml:space="preserve">单位: </w:t>
      </w:r>
      <w:r>
        <w:rPr>
          <w:sz w:val="22"/>
        </w:rPr>
        <w:t>北京师范大学</w:t>
        <w:br/>
      </w:r>
      <w:r>
        <w:rPr>
          <w:sz w:val="22"/>
        </w:rPr>
        <w:t xml:space="preserve">电子邮件: </w:t>
      </w:r>
      <w:r>
        <w:rPr>
          <w:sz w:val="22"/>
        </w:rPr>
        <w:t>Azye@bnu.edu.cn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