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“一带一路”沿线地区沿海港口与机场分布图（2018）</w:t>
      </w:r>
    </w:p>
    <w:p>
      <w:r>
        <w:rPr>
          <w:sz w:val="22"/>
        </w:rPr>
        <w:t>英文标题：Coastal ports and airports distribution map in the Belt and Road region (2018)</w:t>
      </w:r>
    </w:p>
    <w:p>
      <w:r>
        <w:rPr>
          <w:sz w:val="32"/>
        </w:rPr>
        <w:t>1、摘要</w:t>
      </w:r>
    </w:p>
    <w:p>
      <w:pPr>
        <w:ind w:firstLine="432"/>
      </w:pPr>
      <w:r>
        <w:rPr>
          <w:sz w:val="22"/>
        </w:rPr>
        <w:t>数据主要包括“一带一路”沿线国家和地区的主要沿海港口和机场的点位分布，数据来自Natural Earth全球港口和机场数据，依据“一带一路”沿线65国标准底图对数据进行裁剪，并对数据进行校正处理，获得沿线地区港口和机场的点位分布。本数据主要用于分析“一带一路”沿线地区重要交通设施的空间布局和主要特征，在后续研究中获取港口和机场的其他属性数据包括港口不同货种的吞吐量、进港和出港吞吐量、码头泊位数、机场乘客人数、港口和机场的航线航班数据后，可对港口和机场分布的空间分异有进一步的认识。</w:t>
      </w:r>
    </w:p>
    <w:p>
      <w:r>
        <w:rPr>
          <w:sz w:val="32"/>
        </w:rPr>
        <w:t>2、关键词</w:t>
      </w:r>
    </w:p>
    <w:p>
      <w:pPr>
        <w:ind w:left="432"/>
      </w:pPr>
      <w:r>
        <w:rPr>
          <w:sz w:val="22"/>
        </w:rPr>
        <w:t>主题关键词：</w:t>
      </w:r>
      <w:r>
        <w:rPr>
          <w:sz w:val="22"/>
        </w:rPr>
        <w:t>社会经济</w:t>
        <w:br/>
      </w:r>
      <w:r>
        <w:rPr>
          <w:sz w:val="22"/>
        </w:rPr>
        <w:t>学科关键词：</w:t>
      </w:r>
      <w:r>
        <w:rPr>
          <w:sz w:val="22"/>
        </w:rPr>
        <w:t>人地关系</w:t>
        <w:br/>
      </w:r>
      <w:r>
        <w:rPr>
          <w:sz w:val="22"/>
        </w:rPr>
        <w:t>地点关键词：</w:t>
      </w:r>
      <w:r>
        <w:rPr>
          <w:sz w:val="22"/>
        </w:rPr>
        <w:t>“一带一路”沿线地区</w:t>
        <w:br/>
      </w:r>
      <w:r>
        <w:rPr>
          <w:sz w:val="22"/>
        </w:rPr>
        <w:t>时间关键词：</w:t>
      </w:r>
      <w:r>
        <w:rPr>
          <w:sz w:val="22"/>
        </w:rPr>
        <w:t>2018</w:t>
      </w:r>
    </w:p>
    <w:p>
      <w:r>
        <w:rPr>
          <w:sz w:val="32"/>
        </w:rPr>
        <w:t>3、数据细节</w:t>
      </w:r>
    </w:p>
    <w:p>
      <w:pPr>
        <w:ind w:left="432"/>
      </w:pPr>
      <w:r>
        <w:rPr>
          <w:sz w:val="22"/>
        </w:rPr>
        <w:t>1.比例尺：None</w:t>
      </w:r>
    </w:p>
    <w:p>
      <w:pPr>
        <w:ind w:left="432"/>
      </w:pPr>
      <w:r>
        <w:rPr>
          <w:sz w:val="22"/>
        </w:rPr>
        <w:t>2.投影：None</w:t>
      </w:r>
    </w:p>
    <w:p>
      <w:pPr>
        <w:ind w:left="432"/>
      </w:pPr>
      <w:r>
        <w:rPr>
          <w:sz w:val="22"/>
        </w:rPr>
        <w:t>3.文件大小：1.87MB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北：85.0</w:t>
            </w:r>
          </w:p>
        </w:tc>
        <w:tc>
          <w:tcPr>
            <w:tcW w:type="dxa" w:w="2880"/>
          </w:tcPr>
          <w:p>
            <w:r>
              <w:t>-</w:t>
            </w:r>
          </w:p>
        </w:tc>
      </w:tr>
      <w:tr>
        <w:tc>
          <w:tcPr>
            <w:tcW w:type="dxa" w:w="2880"/>
          </w:tcPr>
          <w:p>
            <w:r>
              <w:t>西：10.0</w:t>
            </w:r>
          </w:p>
        </w:tc>
        <w:tc>
          <w:tcPr>
            <w:tcW w:type="dxa" w:w="2880"/>
          </w:tcPr>
          <w:p>
            <w:r>
              <w:t>-</w:t>
            </w:r>
          </w:p>
        </w:tc>
        <w:tc>
          <w:tcPr>
            <w:tcW w:type="dxa" w:w="2880"/>
          </w:tcPr>
          <w:p>
            <w:r>
              <w:t>东：180.0</w:t>
            </w:r>
          </w:p>
        </w:tc>
      </w:tr>
      <w:tr>
        <w:tc>
          <w:tcPr>
            <w:tcW w:type="dxa" w:w="2880"/>
          </w:tcPr>
          <w:p>
            <w:r>
              <w:t>-</w:t>
            </w:r>
          </w:p>
        </w:tc>
        <w:tc>
          <w:tcPr>
            <w:tcW w:type="dxa" w:w="2880"/>
          </w:tcPr>
          <w:p>
            <w:r>
              <w:t>南：-12.0</w:t>
            </w:r>
          </w:p>
        </w:tc>
        <w:tc>
          <w:tcPr>
            <w:tcW w:type="dxa" w:w="2880"/>
          </w:tcPr>
          <w:p>
            <w:r>
              <w:t>-</w:t>
            </w:r>
          </w:p>
        </w:tc>
      </w:tr>
    </w:tbl>
    <w:p>
      <w:r>
        <w:rPr>
          <w:sz w:val="32"/>
        </w:rPr>
        <w:t>5、时间范围</w:t>
      </w:r>
      <w:r>
        <w:rPr>
          <w:sz w:val="22"/>
        </w:rPr>
        <w:t>2018-01-11 08:00:00+00:00</w:t>
      </w:r>
      <w:r>
        <w:rPr>
          <w:sz w:val="22"/>
        </w:rPr>
        <w:t>--</w:t>
      </w:r>
      <w:r>
        <w:rPr>
          <w:sz w:val="22"/>
        </w:rPr>
        <w:t>2018-12-11 08:00:00+00:00</w:t>
      </w:r>
    </w:p>
    <w:p>
      <w:r>
        <w:rPr>
          <w:sz w:val="32"/>
        </w:rPr>
        <w:t>6、引用方式</w:t>
      </w:r>
    </w:p>
    <w:p>
      <w:pPr>
        <w:ind w:left="432"/>
      </w:pPr>
      <w:r>
        <w:rPr>
          <w:sz w:val="22"/>
        </w:rPr>
        <w:t xml:space="preserve">数据的引用: </w:t>
      </w:r>
    </w:p>
    <w:p>
      <w:pPr>
        <w:ind w:left="432" w:firstLine="432"/>
      </w:pPr>
      <w:r>
        <w:t xml:space="preserve">王成金. “一带一路”沿线地区沿海港口与机场分布图（2018）. 时空三极环境大数据平台, DOI:10.11888/Geogra.tpdc.270348, CSTR:18406.11.Geogra.tpdc.270348, </w:t>
      </w:r>
      <w:r>
        <w:t>2020</w:t>
      </w:r>
      <w:r>
        <w:t>.[</w:t>
      </w:r>
      <w:r>
        <w:t xml:space="preserve">WANG  Chengjin. Coastal ports and airports distribution map in the Belt and Road region (2018). A Big Earth Data Platform for Three Poles, DOI:10.11888/Geogra.tpdc.270348, CSTR:18406.11.Geogra.tpdc.270348, </w:t>
      </w:r>
      <w:r>
        <w:t>2020</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王成金</w:t>
        <w:br/>
      </w:r>
      <w:r>
        <w:rPr>
          <w:sz w:val="22"/>
        </w:rPr>
        <w:t xml:space="preserve">单位: </w:t>
      </w:r>
      <w:r>
        <w:rPr>
          <w:sz w:val="22"/>
        </w:rPr>
        <w:t>中国科学院地理科学与资源研究所</w:t>
        <w:br/>
      </w:r>
      <w:r>
        <w:rPr>
          <w:sz w:val="22"/>
        </w:rPr>
        <w:t xml:space="preserve">电子邮件: </w:t>
      </w:r>
      <w:r>
        <w:rPr>
          <w:sz w:val="22"/>
        </w:rPr>
        <w:t>cjwang@igsnrr.ac.cn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