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中国喀则樟木口岸边坡牛顿力监测数据集（2020-2022）</w:t>
      </w:r>
    </w:p>
    <w:p>
      <w:r>
        <w:rPr>
          <w:sz w:val="22"/>
        </w:rPr>
        <w:t>英文标题：Monitoring data set of Newtonian force on slope of Zhangmu port in Kaze, China (2020-2022)</w:t>
      </w:r>
    </w:p>
    <w:p>
      <w:r>
        <w:rPr>
          <w:sz w:val="32"/>
        </w:rPr>
        <w:t>1、摘要</w:t>
      </w:r>
    </w:p>
    <w:p>
      <w:pPr>
        <w:ind w:firstLine="432"/>
      </w:pPr>
      <w:r>
        <w:rPr>
          <w:sz w:val="22"/>
        </w:rPr>
        <w:t>本数据为西藏自治区日喀则樟木口岸地质灾害滑坡牛顿力监测预警系统，通过北斗卫星监测平台在实验数据中心，实时监测到的6个监测点的牛顿力实时变化原始数据，数据时间跨度为2020.6-2022.2。通过6个点的牛顿力监测，可以及时获取深部牛顿力的实时变化，数据同步反馈给实验分析中心，分析中心同步绘制牛顿力变化曲线，基于滑坡牛顿力预警准则系统智能判定测点区域是否存在滑坡灾害，若发生牛顿力突降则根据突降变化程度及时反馈给当地管理部门。此数据可作为滑坡是否发生的判据，本系统可为活动断层滑坡灾害防治提供科学指导。</w:t>
      </w:r>
    </w:p>
    <w:p>
      <w:r>
        <w:rPr>
          <w:sz w:val="32"/>
        </w:rPr>
        <w:t>2、关键词</w:t>
      </w:r>
    </w:p>
    <w:p>
      <w:pPr>
        <w:ind w:left="432"/>
      </w:pPr>
      <w:r>
        <w:rPr>
          <w:sz w:val="22"/>
        </w:rPr>
        <w:t>主题关键词：</w:t>
      </w:r>
      <w:r>
        <w:rPr>
          <w:sz w:val="22"/>
        </w:rPr>
        <w:t>地质灾害</w:t>
        <w:br/>
      </w:r>
      <w:r>
        <w:rPr>
          <w:sz w:val="22"/>
        </w:rPr>
        <w:t>学科关键词：</w:t>
      </w:r>
      <w:r>
        <w:rPr>
          <w:sz w:val="22"/>
        </w:rPr>
        <w:t>固体地球</w:t>
        <w:br/>
      </w:r>
      <w:r>
        <w:rPr>
          <w:sz w:val="22"/>
        </w:rPr>
        <w:t>地点关键词：</w:t>
      </w:r>
      <w:r>
        <w:rPr>
          <w:sz w:val="22"/>
        </w:rPr>
        <w:t>西藏</w:t>
        <w:br/>
      </w:r>
      <w:r>
        <w:rPr>
          <w:sz w:val="22"/>
        </w:rPr>
        <w:t>时间关键词：</w:t>
      </w:r>
      <w:r>
        <w:rPr>
          <w:sz w:val="22"/>
        </w:rPr>
        <w:t>2020-2022</w:t>
      </w:r>
    </w:p>
    <w:p>
      <w:r>
        <w:rPr>
          <w:sz w:val="32"/>
        </w:rPr>
        <w:t>3、数据细节</w:t>
      </w:r>
    </w:p>
    <w:p>
      <w:pPr>
        <w:ind w:left="432"/>
      </w:pPr>
      <w:r>
        <w:rPr>
          <w:sz w:val="22"/>
        </w:rPr>
        <w:t>1.比例尺：1</w:t>
      </w:r>
    </w:p>
    <w:p>
      <w:pPr>
        <w:ind w:left="432"/>
      </w:pPr>
      <w:r>
        <w:rPr>
          <w:sz w:val="22"/>
        </w:rPr>
        <w:t>2.投影：None</w:t>
      </w:r>
    </w:p>
    <w:p>
      <w:pPr>
        <w:ind w:left="432"/>
      </w:pPr>
      <w:r>
        <w:rPr>
          <w:sz w:val="22"/>
        </w:rPr>
        <w:t>3.文件大小：0.65MB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北：28.17</w:t>
            </w:r>
          </w:p>
        </w:tc>
        <w:tc>
          <w:tcPr>
            <w:tcW w:type="dxa" w:w="2880"/>
          </w:tcPr>
          <w:p>
            <w:r>
              <w:t>-</w:t>
            </w:r>
          </w:p>
        </w:tc>
      </w:tr>
      <w:tr>
        <w:tc>
          <w:tcPr>
            <w:tcW w:type="dxa" w:w="2880"/>
          </w:tcPr>
          <w:p>
            <w:r>
              <w:t>西：85.98</w:t>
            </w:r>
          </w:p>
        </w:tc>
        <w:tc>
          <w:tcPr>
            <w:tcW w:type="dxa" w:w="2880"/>
          </w:tcPr>
          <w:p>
            <w:r>
              <w:t>-</w:t>
            </w:r>
          </w:p>
        </w:tc>
        <w:tc>
          <w:tcPr>
            <w:tcW w:type="dxa" w:w="2880"/>
          </w:tcPr>
          <w:p>
            <w:r>
              <w:t>东：85.98</w:t>
            </w:r>
          </w:p>
        </w:tc>
      </w:tr>
      <w:tr>
        <w:tc>
          <w:tcPr>
            <w:tcW w:type="dxa" w:w="2880"/>
          </w:tcPr>
          <w:p>
            <w:r>
              <w:t>-</w:t>
            </w:r>
          </w:p>
        </w:tc>
        <w:tc>
          <w:tcPr>
            <w:tcW w:type="dxa" w:w="2880"/>
          </w:tcPr>
          <w:p>
            <w:r>
              <w:t>南：28.17</w:t>
            </w:r>
          </w:p>
        </w:tc>
        <w:tc>
          <w:tcPr>
            <w:tcW w:type="dxa" w:w="2880"/>
          </w:tcPr>
          <w:p>
            <w:r>
              <w:t>-</w:t>
            </w:r>
          </w:p>
        </w:tc>
      </w:tr>
    </w:tbl>
    <w:p>
      <w:r>
        <w:rPr>
          <w:sz w:val="32"/>
        </w:rPr>
        <w:t>5、时间范围</w:t>
      </w:r>
      <w:r>
        <w:rPr>
          <w:sz w:val="22"/>
        </w:rPr>
        <w:t>2020-06-05 16:00:00+00:00</w:t>
      </w:r>
      <w:r>
        <w:rPr>
          <w:sz w:val="22"/>
        </w:rPr>
        <w:t>--</w:t>
      </w:r>
      <w:r>
        <w:rPr>
          <w:sz w:val="22"/>
        </w:rPr>
        <w:t>2022-02-26 16:00:00+00:00</w:t>
      </w:r>
    </w:p>
    <w:p>
      <w:r>
        <w:rPr>
          <w:sz w:val="32"/>
        </w:rPr>
        <w:t>6、引用方式</w:t>
      </w:r>
    </w:p>
    <w:p>
      <w:pPr>
        <w:ind w:left="432"/>
      </w:pPr>
      <w:r>
        <w:rPr>
          <w:sz w:val="22"/>
        </w:rPr>
        <w:t xml:space="preserve">数据的引用: </w:t>
      </w:r>
    </w:p>
    <w:p>
      <w:pPr>
        <w:ind w:left="432" w:firstLine="432"/>
      </w:pPr>
      <w:r>
        <w:t xml:space="preserve">陶志刚. 中国喀则樟木口岸边坡牛顿力监测数据集（2020-2022）. 时空三极环境大数据平台, DOI:10.11888/SolidEar.tpdc.272260, CSTR:18406.11.SolidEar.tpdc.272260, </w:t>
      </w:r>
      <w:r>
        <w:t>2022</w:t>
      </w:r>
      <w:r>
        <w:t>.[</w:t>
      </w:r>
      <w:r>
        <w:t xml:space="preserve">TAO   Zhigang. Monitoring data set of Newtonian force on slope of Zhangmu port in Kaze, China (2020-2022). A Big Earth Data Platform for Three Poles, DOI:10.11888/SolidEar.tpdc.272260, CSTR:18406.11.SolidEar.tpdc.272260,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陶志刚</w:t>
        <w:br/>
      </w:r>
      <w:r>
        <w:rPr>
          <w:sz w:val="22"/>
        </w:rPr>
        <w:t xml:space="preserve">单位: </w:t>
      </w:r>
      <w:r>
        <w:rPr>
          <w:sz w:val="22"/>
        </w:rPr>
        <w:t>中国矿业大学（北京）</w:t>
        <w:br/>
      </w:r>
      <w:r>
        <w:rPr>
          <w:sz w:val="22"/>
        </w:rPr>
        <w:t xml:space="preserve">电子邮件: </w:t>
      </w:r>
      <w:r>
        <w:rPr>
          <w:sz w:val="22"/>
        </w:rPr>
        <w:t>taozhigang1981@163.com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