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中国强震区泥石流淤积体化学加固承载力快速固结实验数据（2019-2021）</w:t>
      </w:r>
    </w:p>
    <w:p>
      <w:r>
        <w:rPr>
          <w:sz w:val="22"/>
        </w:rPr>
        <w:t>英文标题：Experimental data on rapid consolidation of chemical reinforcement bearing capacity of debris flow silted body in strong earthquake areas in China (2019-2021)</w:t>
      </w:r>
    </w:p>
    <w:p>
      <w:r>
        <w:rPr>
          <w:sz w:val="32"/>
        </w:rPr>
        <w:t>1、摘要</w:t>
      </w:r>
    </w:p>
    <w:p>
      <w:pPr>
        <w:ind w:firstLine="432"/>
      </w:pPr>
      <w:r>
        <w:rPr>
          <w:sz w:val="22"/>
        </w:rPr>
        <w:t>针对泥石流淤积体开展掺入不同类型固化剂的研究具有很大的工程意义，不仅可以弥补以往对泥石流淤积体固化特性研究不足的缺陷，还可以在一定程度上为解决泥石流抢险救援难度大、及时地疏通交通要道等方面提供科学依据。为研究泥石流淤积体的固化特性，课题中中南大学开展室内泥石流淤积体固化实验，研究不同级配、不同含水率条件下的泥石流淤积体在不同类型及不同掺入量的水泥固化剂作用下的承载力变化规律，为更好地处理抢险救援提供参考依据。</w:t>
      </w:r>
    </w:p>
    <w:p>
      <w:r>
        <w:rPr>
          <w:sz w:val="32"/>
        </w:rPr>
        <w:t>2、关键词</w:t>
      </w:r>
    </w:p>
    <w:p>
      <w:pPr>
        <w:ind w:left="432"/>
      </w:pPr>
      <w:r>
        <w:rPr>
          <w:sz w:val="22"/>
        </w:rPr>
        <w:t>主题关键词：</w:t>
      </w:r>
      <w:r>
        <w:rPr>
          <w:sz w:val="22"/>
        </w:rPr>
        <w:t>工程地质</w:t>
      </w:r>
      <w:r>
        <w:t>,</w:t>
      </w:r>
      <w:r>
        <w:rPr>
          <w:sz w:val="22"/>
        </w:rPr>
        <w:t>泥石流</w:t>
      </w:r>
      <w:r>
        <w:t>,</w:t>
      </w:r>
      <w:r>
        <w:rPr>
          <w:sz w:val="22"/>
        </w:rPr>
        <w:t>地质灾害</w:t>
        <w:br/>
      </w:r>
      <w:r>
        <w:rPr>
          <w:sz w:val="22"/>
        </w:rPr>
        <w:t>学科关键词：</w:t>
      </w:r>
      <w:r>
        <w:rPr>
          <w:sz w:val="22"/>
        </w:rPr>
        <w:t>固体地球</w:t>
        <w:br/>
      </w:r>
      <w:r>
        <w:rPr>
          <w:sz w:val="22"/>
        </w:rPr>
        <w:t>地点关键词：</w:t>
      </w:r>
      <w:r>
        <w:rPr>
          <w:sz w:val="22"/>
        </w:rPr>
        <w:t>室内模型试验</w:t>
      </w:r>
      <w:r>
        <w:t xml:space="preserve">, </w:t>
      </w:r>
      <w:r>
        <w:rPr>
          <w:sz w:val="22"/>
        </w:rPr>
        <w:t>强震区</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北：31.71</w:t>
            </w:r>
          </w:p>
        </w:tc>
        <w:tc>
          <w:tcPr>
            <w:tcW w:type="dxa" w:w="2880"/>
          </w:tcPr>
          <w:p>
            <w:r>
              <w:t>-</w:t>
            </w:r>
          </w:p>
        </w:tc>
      </w:tr>
      <w:tr>
        <w:tc>
          <w:tcPr>
            <w:tcW w:type="dxa" w:w="2880"/>
          </w:tcPr>
          <w:p>
            <w:r>
              <w:t>西：102.85</w:t>
            </w:r>
          </w:p>
        </w:tc>
        <w:tc>
          <w:tcPr>
            <w:tcW w:type="dxa" w:w="2880"/>
          </w:tcPr>
          <w:p>
            <w:r>
              <w:t>-</w:t>
            </w:r>
          </w:p>
        </w:tc>
        <w:tc>
          <w:tcPr>
            <w:tcW w:type="dxa" w:w="2880"/>
          </w:tcPr>
          <w:p>
            <w:r>
              <w:t>东：103.73</w:t>
            </w:r>
          </w:p>
        </w:tc>
      </w:tr>
      <w:tr>
        <w:tc>
          <w:tcPr>
            <w:tcW w:type="dxa" w:w="2880"/>
          </w:tcPr>
          <w:p>
            <w:r>
              <w:t>-</w:t>
            </w:r>
          </w:p>
        </w:tc>
        <w:tc>
          <w:tcPr>
            <w:tcW w:type="dxa" w:w="2880"/>
          </w:tcPr>
          <w:p>
            <w:r>
              <w:t>南：30.75</w:t>
            </w:r>
          </w:p>
        </w:tc>
        <w:tc>
          <w:tcPr>
            <w:tcW w:type="dxa" w:w="2880"/>
          </w:tcPr>
          <w:p>
            <w:r>
              <w:t>-</w:t>
            </w:r>
          </w:p>
        </w:tc>
      </w:tr>
    </w:tbl>
    <w:p>
      <w:r>
        <w:rPr>
          <w:sz w:val="32"/>
        </w:rPr>
        <w:t>5、时间范围</w:t>
      </w:r>
      <w:r>
        <w:rPr>
          <w:sz w:val="22"/>
        </w:rPr>
        <w:t>2018-12-31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苏娜. 中国强震区泥石流淤积体化学加固承载力快速固结实验数据（2019-2021）. 时空三极环境大数据平台, DOI:10.11888/SolidEar.tpdc.272136, CSTR:18406.11.SolidEar.tpdc.272136, </w:t>
      </w:r>
      <w:r>
        <w:t>2022</w:t>
      </w:r>
      <w:r>
        <w:t>.[</w:t>
      </w:r>
      <w:r>
        <w:t xml:space="preserve">SU   Na . Experimental data on rapid consolidation of chemical reinforcement bearing capacity of debris flow silted body in strong earthquake areas in China (2019-2021). A Big Earth Data Platform for Three Poles, DOI:10.11888/SolidEar.tpdc.272136, CSTR:18406.11.SolidEar.tpdc.272136,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强震区宽缓与窄陡沟道型泥石流动力学特征</w:t>
        <w:br/>
      </w:r>
    </w:p>
    <w:p>
      <w:r>
        <w:rPr>
          <w:sz w:val="32"/>
        </w:rPr>
        <w:t>8、数据资源提供者</w:t>
      </w:r>
    </w:p>
    <w:p>
      <w:pPr>
        <w:ind w:left="432"/>
      </w:pPr>
      <w:r>
        <w:rPr>
          <w:sz w:val="22"/>
        </w:rPr>
        <w:t xml:space="preserve">姓名: </w:t>
      </w:r>
      <w:r>
        <w:rPr>
          <w:sz w:val="22"/>
        </w:rPr>
        <w:t>苏娜</w:t>
        <w:br/>
      </w:r>
      <w:r>
        <w:rPr>
          <w:sz w:val="22"/>
        </w:rPr>
        <w:t xml:space="preserve">单位: </w:t>
      </w:r>
      <w:r>
        <w:rPr>
          <w:sz w:val="22"/>
        </w:rPr>
        <w:t>中南大学</w:t>
        <w:br/>
      </w:r>
      <w:r>
        <w:rPr>
          <w:sz w:val="22"/>
        </w:rPr>
        <w:t xml:space="preserve">电子邮件: </w:t>
      </w:r>
      <w:r>
        <w:rPr>
          <w:sz w:val="22"/>
        </w:rPr>
        <w:t>82289112@qq.com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