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青藏高原生态资产评估遥感反演净初级生产力数据集</w:t>
      </w:r>
    </w:p>
    <w:p>
      <w:r>
        <w:rPr>
          <w:sz w:val="22"/>
        </w:rPr>
        <w:t>英文标题：NPP dataset of remote sensing for ecological assets assessment in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生态资产评估遥感反演基础数据集包括了青藏高原自2000年起年度的植被覆盖度(FVC)，净初级生产力(NPP)和叶面积指数(LAI)等基于遥感反演的生态参数，以供区域尺度生态资产评估研究使用。其中净初级生产力数据基于CASA模型的NPP估算方法完成。在某些极端或环境因子迅速变化的情况下，如果完全适应不可能，或者植物还来不及适应新的环境，NPP则受到最紧缺资源的限制，它们可以通过一个转换因子连接起来，这一转换因子可以是一个复杂的模型，也可以是一个简单的比率常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3.文件大小：1393.0MB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00:00:00+00:00</w:t>
      </w:r>
      <w:r>
        <w:rPr>
          <w:sz w:val="22"/>
        </w:rPr>
        <w:t>--</w:t>
      </w:r>
      <w:r>
        <w:rPr>
          <w:sz w:val="22"/>
        </w:rPr>
        <w:t>2018-01-09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刘文俊. 青藏高原生态资产评估遥感反演净初级生产力数据集. 时空三极环境大数据平台, DOI:10.11888/Ecolo.tpdc.270532, CSTR:18406.11.Ecolo.tpdc.270532, </w:t>
      </w:r>
      <w:r>
        <w:t>2019</w:t>
      </w:r>
      <w:r>
        <w:t>.[</w:t>
      </w:r>
      <w:r>
        <w:t xml:space="preserve">LIU Wenjun. NPP dataset of remote sensing for ecological assets assessment in Qinghai-Tibet Plateau. A Big Earth Data Platform for Three Poles, DOI:10.11888/Ecolo.tpdc.270532, CSTR:18406.11.Ecolo.tpdc.270532,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吴炳方, 苑全治, 颜长珍, 王宗明, 于信芳, 李爱农, 马荣华, 黄进良, 陈劲松, 常存, 刘成林, 张磊, 李晓松, 曾源, 包安明. (2014). 21世纪前十年的中国土地覆盖变化. 第四纪研究, 34(4), 723-731.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刘文俊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liuwj@radi.ac.cn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