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青藏高原藏北湖区仁错蛇绿岩（申扎县-班戈县）中基性岩全岩主微量元素组成</w:t>
      </w:r>
    </w:p>
    <w:p>
      <w:r>
        <w:rPr>
          <w:sz w:val="22"/>
        </w:rPr>
        <w:t>英文标题：Major and trace element compositions of basic rocks in rencuo ophiolite (Shenzha-bange county), Zangbeihu District, Qinghai-Tibet Plateau</w:t>
      </w:r>
    </w:p>
    <w:p>
      <w:r>
        <w:rPr>
          <w:sz w:val="32"/>
        </w:rPr>
        <w:t>1、摘要</w:t>
      </w:r>
    </w:p>
    <w:p>
      <w:pPr>
        <w:ind w:firstLine="432"/>
      </w:pPr>
      <w:r>
        <w:rPr>
          <w:sz w:val="22"/>
        </w:rPr>
        <w:t>本数据为藏北湖区仁错蛇绿岩中基性岩（辉长岩、辉绿岩、玄武岩和部分斜长花岗岩）全岩主量和微量元素组成。主量采用XRF荧光法分析获得，分析精度优于5%。微量元素采用ICP-MS质谱分析获得，分析精度优于0.05ppm。主微量元素能够有效用于样品地球化学性质分析，包括元素组成、稀土和微量元素分配特征。这些特征将有助于全面了解不同岩石单元地化特征，进而约束其地球化学和岩石成因。同时，不同样品的差异对比也能够帮助我们更好的认识蛇绿岩形成过程中的壳幔演化过程。</w:t>
      </w:r>
    </w:p>
    <w:p>
      <w:r>
        <w:rPr>
          <w:sz w:val="32"/>
        </w:rPr>
        <w:t>2、关键词</w:t>
      </w:r>
    </w:p>
    <w:p>
      <w:pPr>
        <w:ind w:left="432"/>
      </w:pPr>
      <w:r>
        <w:rPr>
          <w:sz w:val="22"/>
        </w:rPr>
        <w:t>主题关键词：</w:t>
      </w:r>
      <w:r>
        <w:rPr>
          <w:sz w:val="22"/>
        </w:rPr>
        <w:t>主量元素</w:t>
      </w:r>
      <w:r>
        <w:t>,</w:t>
      </w:r>
      <w:r>
        <w:rPr>
          <w:sz w:val="22"/>
        </w:rPr>
        <w:t>岩石/矿物</w:t>
      </w:r>
      <w:r>
        <w:t>,</w:t>
      </w:r>
      <w:r>
        <w:rPr>
          <w:sz w:val="22"/>
        </w:rPr>
        <w:t>地球化学</w:t>
      </w:r>
      <w:r>
        <w:t>,</w:t>
      </w:r>
      <w:r>
        <w:rPr>
          <w:sz w:val="22"/>
        </w:rPr>
        <w:t>大地构造</w:t>
      </w:r>
      <w:r>
        <w:t>,</w:t>
      </w:r>
      <w:r>
        <w:rPr>
          <w:sz w:val="22"/>
        </w:rPr>
        <w:t>辉绿岩</w:t>
      </w:r>
      <w:r>
        <w:t>,</w:t>
      </w:r>
      <w:r>
        <w:rPr>
          <w:sz w:val="22"/>
        </w:rPr>
        <w:t>板块构造</w:t>
        <w:br/>
      </w:r>
      <w:r>
        <w:rPr>
          <w:sz w:val="22"/>
        </w:rPr>
        <w:t>学科关键词：</w:t>
      </w:r>
      <w:r>
        <w:rPr>
          <w:sz w:val="22"/>
        </w:rPr>
        <w:t>固体地球</w:t>
        <w:br/>
      </w:r>
      <w:r>
        <w:rPr>
          <w:sz w:val="22"/>
        </w:rPr>
        <w:t>地点关键词：</w:t>
      </w:r>
      <w:r>
        <w:rPr>
          <w:sz w:val="22"/>
        </w:rPr>
        <w:t>藏北湖</w:t>
      </w:r>
      <w:r>
        <w:t xml:space="preserve">, </w:t>
      </w:r>
      <w:r>
        <w:rPr>
          <w:sz w:val="22"/>
        </w:rPr>
        <w:t>拉萨地块</w:t>
        <w:br/>
      </w:r>
      <w:r>
        <w:rPr>
          <w:sz w:val="22"/>
        </w:rPr>
        <w:t>时间关键词：</w:t>
      </w:r>
      <w:r>
        <w:rPr>
          <w:sz w:val="22"/>
        </w:rPr>
        <w:t>白垩纪</w:t>
      </w:r>
    </w:p>
    <w:p>
      <w:r>
        <w:rPr>
          <w:sz w:val="32"/>
        </w:rPr>
        <w:t>3、数据细节</w:t>
      </w:r>
    </w:p>
    <w:p>
      <w:pPr>
        <w:ind w:left="432"/>
      </w:pPr>
      <w:r>
        <w:rPr>
          <w:sz w:val="22"/>
        </w:rPr>
        <w:t>1.比例尺：None</w:t>
      </w:r>
    </w:p>
    <w:p>
      <w:pPr>
        <w:ind w:left="432"/>
      </w:pPr>
      <w:r>
        <w:rPr>
          <w:sz w:val="22"/>
        </w:rPr>
        <w:t>2.投影：</w:t>
      </w:r>
    </w:p>
    <w:p>
      <w:pPr>
        <w:ind w:left="432"/>
      </w:pPr>
      <w:r>
        <w:rPr>
          <w:sz w:val="22"/>
        </w:rPr>
        <w:t>3.文件大小：0.3MB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北：32.0</w:t>
            </w:r>
          </w:p>
        </w:tc>
        <w:tc>
          <w:tcPr>
            <w:tcW w:type="dxa" w:w="2880"/>
          </w:tcPr>
          <w:p>
            <w:r>
              <w:t>-</w:t>
            </w:r>
          </w:p>
        </w:tc>
      </w:tr>
      <w:tr>
        <w:tc>
          <w:tcPr>
            <w:tcW w:type="dxa" w:w="2880"/>
          </w:tcPr>
          <w:p>
            <w:r>
              <w:t>西：88.3</w:t>
            </w:r>
          </w:p>
        </w:tc>
        <w:tc>
          <w:tcPr>
            <w:tcW w:type="dxa" w:w="2880"/>
          </w:tcPr>
          <w:p>
            <w:r>
              <w:t>-</w:t>
            </w:r>
          </w:p>
        </w:tc>
        <w:tc>
          <w:tcPr>
            <w:tcW w:type="dxa" w:w="2880"/>
          </w:tcPr>
          <w:p>
            <w:r>
              <w:t>东：90.3</w:t>
            </w:r>
          </w:p>
        </w:tc>
      </w:tr>
      <w:tr>
        <w:tc>
          <w:tcPr>
            <w:tcW w:type="dxa" w:w="2880"/>
          </w:tcPr>
          <w:p>
            <w:r>
              <w:t>-</w:t>
            </w:r>
          </w:p>
        </w:tc>
        <w:tc>
          <w:tcPr>
            <w:tcW w:type="dxa" w:w="2880"/>
          </w:tcPr>
          <w:p>
            <w:r>
              <w:t>南：30.0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翟庆国. 青藏高原藏北湖区仁错蛇绿岩（申扎县-班戈县）中基性岩全岩主微量元素组成. 时空三极环境大数据平台, </w:t>
      </w:r>
      <w:r>
        <w:t>2021</w:t>
      </w:r>
      <w:r>
        <w:t>.[</w:t>
      </w:r>
      <w:r>
        <w:t xml:space="preserve">ZHAI   Qingguo. Major and trace element compositions of basic rocks in rencuo ophiolite (Shenzha-bange county), Zangbeihu District, Qinghai-Tibet Plateau. A Big Earth Data Platform for Three Poles,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翟庆国</w:t>
        <w:br/>
      </w:r>
      <w:r>
        <w:rPr>
          <w:sz w:val="22"/>
        </w:rPr>
        <w:t xml:space="preserve">单位: </w:t>
      </w:r>
      <w:r>
        <w:rPr>
          <w:sz w:val="22"/>
        </w:rPr>
        <w:t>中国地质科学院地质研究所</w:t>
        <w:br/>
      </w:r>
      <w:r>
        <w:rPr>
          <w:sz w:val="22"/>
        </w:rPr>
        <w:t xml:space="preserve">电子邮件: </w:t>
      </w:r>
      <w:r>
        <w:rPr>
          <w:sz w:val="22"/>
        </w:rPr>
        <w:t>zhaiqingguo@126.com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