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青藏高原不同区域黑碳和一次、二次棕碳特征（2018-2020）</w:t>
      </w:r>
    </w:p>
    <w:p>
      <w:r>
        <w:rPr>
          <w:sz w:val="22"/>
        </w:rPr>
        <w:t>英文标题：Characteristics of black carbon, primary and secondary Brown carbon in different regions of Qinghai Xizang Plateau (2018-2020)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青藏高原被全球碳气溶胶高排放区域包围，周边排放的黑碳棕碳可传输到高原。吸光性黑碳和棕碳具增温效应，其沉降在冰雪表面亦会加速冰川及积雪融化。目前对该区域棕碳研究较少，棕碳组分与光学关联研究处于起步阶段。因此，在青藏高原开展大气黑碳、棕碳研究具有重要的气候环境意义。在青藏高原不同区域开展观测，获得大气黑碳、棕碳的气溶胶光学吸收特征。揭示青藏高原不同地区不同波段下黑碳、一次棕碳二次棕碳气溶胶光学吸收的空间差异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 xml:space="preserve"> 含碳气溶胶</w:t>
      </w:r>
      <w:r>
        <w:t>,</w:t>
      </w:r>
      <w:r>
        <w:rPr>
          <w:sz w:val="22"/>
        </w:rPr>
        <w:t>气溶胶</w:t>
      </w:r>
      <w:r>
        <w:t>,</w:t>
      </w:r>
      <w:r>
        <w:rPr>
          <w:sz w:val="22"/>
        </w:rPr>
        <w:t>黑碳</w:t>
      </w:r>
      <w:r>
        <w:t>,</w:t>
      </w:r>
      <w:r>
        <w:rPr>
          <w:sz w:val="22"/>
        </w:rPr>
        <w:t>大气微量气体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北漉河</w:t>
      </w:r>
      <w:r>
        <w:t xml:space="preserve">, </w:t>
      </w:r>
      <w:r>
        <w:rPr>
          <w:sz w:val="22"/>
        </w:rPr>
        <w:t>青海湖</w:t>
      </w:r>
      <w:r>
        <w:t xml:space="preserve">, </w:t>
      </w:r>
      <w:r>
        <w:rPr>
          <w:sz w:val="22"/>
        </w:rPr>
        <w:t>阿里</w:t>
        <w:br/>
      </w:r>
      <w:r>
        <w:rPr>
          <w:sz w:val="22"/>
        </w:rPr>
        <w:t>时间关键词：</w:t>
      </w:r>
      <w:r>
        <w:rPr>
          <w:sz w:val="22"/>
        </w:rPr>
        <w:t>2018至2020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2018-06-30 16:00:00+00:00</w:t>
      </w:r>
      <w:r>
        <w:rPr>
          <w:sz w:val="22"/>
        </w:rPr>
        <w:t>--</w:t>
      </w:r>
      <w:r>
        <w:rPr>
          <w:sz w:val="22"/>
        </w:rPr>
        <w:t>2020-07-30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朱崇抒. 青藏高原不同区域黑碳和一次、二次棕碳特征（2018-2020）. 时空三极环境大数据平台, DOI:10.11888/Meteoro.tpdc.271811, CSTR:18406.11.Meteoro.tpdc.271811, </w:t>
      </w:r>
      <w:r>
        <w:t>2021</w:t>
      </w:r>
      <w:r>
        <w:t>.[</w:t>
      </w:r>
      <w:r>
        <w:t xml:space="preserve">ZHU  Chongshu. Characteristics of black carbon, primary and secondary Brown carbon in different regions of Qinghai Xizang Plateau (2018-2020). A Big Earth Data Platform for Three Poles, DOI:10.11888/Meteoro.tpdc.271811, CSTR:18406.11.Meteoro.tpdc.271811,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Zhu, C.S., Qu, Y., Huang, H., Chen, J., Dai, W.T., Huang, R.J., &amp; Cao J.J. (2021). Black carbon and secondary brown carbon, the dominant light absorption and direct radiative forcing contributors of the atmospheric aerosols over the Tibetan Plateau. Geophysical Research Letters, doi: 10.1029/2021GL092524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朱崇抒</w:t>
        <w:br/>
      </w:r>
      <w:r>
        <w:rPr>
          <w:sz w:val="22"/>
        </w:rPr>
        <w:t xml:space="preserve">单位: </w:t>
      </w:r>
      <w:r>
        <w:rPr>
          <w:sz w:val="22"/>
        </w:rPr>
        <w:t>中国科学院地球环境研究所</w:t>
        <w:br/>
      </w:r>
      <w:r>
        <w:rPr>
          <w:sz w:val="22"/>
        </w:rPr>
        <w:t xml:space="preserve">电子邮件: </w:t>
      </w:r>
      <w:r>
        <w:rPr>
          <w:sz w:val="22"/>
        </w:rPr>
        <w:t>chongshu@ieecas.cn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