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中科院藏东南站：台站内基本气象数据（2019-2020）</w:t>
      </w:r>
    </w:p>
    <w:p>
      <w:r>
        <w:rPr>
          <w:sz w:val="22"/>
        </w:rPr>
        <w:t>英文标题：South-East Tibetan plateau Station of Chinese Academy of Sciences: basic meteorological data in the station (2019-2020)</w:t>
      </w:r>
    </w:p>
    <w:p>
      <w:r>
        <w:rPr>
          <w:sz w:val="32"/>
        </w:rPr>
        <w:t>1、摘要</w:t>
      </w:r>
    </w:p>
    <w:p>
      <w:pPr>
        <w:ind w:firstLine="432"/>
      </w:pPr>
      <w:r>
        <w:rPr>
          <w:sz w:val="22"/>
        </w:rPr>
        <w:t>该气象数据为位于中科院藏东南站观测场内（94.738286°E， 29.76562°N，3326m）观测的气温、相对湿度、风速、降水量和气压等基本气象数据，下垫面为林间草地。原始数据的时间分辨率为10 min，气温、相对湿度、风速和气压通过计算算术平均值得到，降水量为日累计值。气象站架设于2006年底，2020年8月对各探头进行了更换，使用时请注意，更新前后各仪器探头型号如下：温湿度探头型号由HMP45C更换为HMP155；气压探头型号由PTB220更换为PTB110；风速传感器型号由034B更换为0513，雨量筒传感器型号没有改变均为RG13H。</w:t>
        <w:br/>
        <w:t>该数据可供从事气象、大气环境或生态等研究的学生和科研人员使用（注意：使用时必须在文章中标明数据来源于中国科学院藏东南高山环境综合观测研究站，South-East Tibetan plateau Station for integrated observation and research of alpine environment，CAS）</w:t>
      </w:r>
    </w:p>
    <w:p>
      <w:r>
        <w:rPr>
          <w:sz w:val="32"/>
        </w:rPr>
        <w:t>2、关键词</w:t>
      </w:r>
    </w:p>
    <w:p>
      <w:pPr>
        <w:ind w:left="432"/>
      </w:pPr>
      <w:r>
        <w:rPr>
          <w:sz w:val="22"/>
        </w:rPr>
        <w:t>主题关键词：</w:t>
      </w:r>
      <w:r>
        <w:rPr>
          <w:sz w:val="22"/>
        </w:rPr>
        <w:t>降水</w:t>
      </w:r>
      <w:r>
        <w:t>,</w:t>
      </w:r>
      <w:r>
        <w:rPr>
          <w:sz w:val="22"/>
        </w:rPr>
        <w:t>温度</w:t>
      </w:r>
      <w:r>
        <w:t>,</w:t>
      </w:r>
      <w:r>
        <w:rPr>
          <w:sz w:val="22"/>
        </w:rPr>
        <w:t>能见度</w:t>
        <w:br/>
      </w:r>
      <w:r>
        <w:rPr>
          <w:sz w:val="22"/>
        </w:rPr>
        <w:t>学科关键词：</w:t>
      </w:r>
      <w:r>
        <w:rPr>
          <w:sz w:val="22"/>
        </w:rPr>
        <w:t>大气</w:t>
        <w:br/>
      </w:r>
      <w:r>
        <w:rPr>
          <w:sz w:val="22"/>
        </w:rPr>
        <w:t>地点关键词：</w:t>
      </w:r>
      <w:r>
        <w:rPr>
          <w:sz w:val="22"/>
        </w:rPr>
        <w:t>藏东南</w:t>
        <w:br/>
      </w:r>
      <w:r>
        <w:rPr>
          <w:sz w:val="22"/>
        </w:rPr>
        <w:t>时间关键词：</w:t>
      </w:r>
      <w:r>
        <w:rPr>
          <w:sz w:val="22"/>
        </w:rPr>
        <w:t>2019年-2020年</w:t>
      </w:r>
    </w:p>
    <w:p>
      <w:r>
        <w:rPr>
          <w:sz w:val="32"/>
        </w:rPr>
        <w:t>3、数据细节</w:t>
      </w:r>
    </w:p>
    <w:p>
      <w:pPr>
        <w:ind w:left="432"/>
      </w:pPr>
      <w:r>
        <w:rPr>
          <w:sz w:val="22"/>
        </w:rPr>
        <w:t>1.比例尺：None</w:t>
      </w:r>
    </w:p>
    <w:p>
      <w:pPr>
        <w:ind w:left="432"/>
      </w:pPr>
      <w:r>
        <w:rPr>
          <w:sz w:val="22"/>
        </w:rPr>
        <w:t>2.投影：</w:t>
      </w:r>
    </w:p>
    <w:p>
      <w:pPr>
        <w:ind w:left="432"/>
      </w:pPr>
      <w:r>
        <w:rPr>
          <w:sz w:val="22"/>
        </w:rPr>
        <w:t>3.文件大小：0.056MB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w:t>
            </w:r>
          </w:p>
        </w:tc>
        <w:tc>
          <w:tcPr>
            <w:tcW w:type="dxa" w:w="2880"/>
          </w:tcPr>
          <w:p>
            <w:r>
              <w:t>-</w:t>
            </w:r>
          </w:p>
        </w:tc>
      </w:tr>
      <w:tr>
        <w:tc>
          <w:tcPr>
            <w:tcW w:type="dxa" w:w="2880"/>
          </w:tcPr>
          <w:p>
            <w:r>
              <w:t>西：94.74</w:t>
            </w:r>
          </w:p>
        </w:tc>
        <w:tc>
          <w:tcPr>
            <w:tcW w:type="dxa" w:w="2880"/>
          </w:tcPr>
          <w:p>
            <w:r>
              <w:t>-</w:t>
            </w:r>
          </w:p>
        </w:tc>
        <w:tc>
          <w:tcPr>
            <w:tcW w:type="dxa" w:w="2880"/>
          </w:tcPr>
          <w:p>
            <w:r>
              <w:t>东：94.74</w:t>
            </w:r>
          </w:p>
        </w:tc>
      </w:tr>
      <w:tr>
        <w:tc>
          <w:tcPr>
            <w:tcW w:type="dxa" w:w="2880"/>
          </w:tcPr>
          <w:p>
            <w:r>
              <w:t>-</w:t>
            </w:r>
          </w:p>
        </w:tc>
        <w:tc>
          <w:tcPr>
            <w:tcW w:type="dxa" w:w="2880"/>
          </w:tcPr>
          <w:p>
            <w:r>
              <w:t>南：29.76</w:t>
            </w:r>
          </w:p>
        </w:tc>
        <w:tc>
          <w:tcPr>
            <w:tcW w:type="dxa" w:w="2880"/>
          </w:tcPr>
          <w:p>
            <w:r>
              <w:t>-</w:t>
            </w:r>
          </w:p>
        </w:tc>
      </w:tr>
    </w:tbl>
    <w:p>
      <w:r>
        <w:rPr>
          <w:sz w:val="32"/>
        </w:rPr>
        <w:t>5、时间范围</w:t>
      </w:r>
      <w:r>
        <w:rPr>
          <w:sz w:val="22"/>
        </w:rPr>
        <w:t>2018-12-31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罗伦. 中科院藏东南站：台站内基本气象数据（2019-2020）. 时空三极环境大数据平台, DOI:10.11888/Meteoro.tpdc.271780, CSTR:18406.11.Meteoro.tpdc.271780, </w:t>
      </w:r>
      <w:r>
        <w:t>2021</w:t>
      </w:r>
      <w:r>
        <w:t>.[</w:t>
      </w:r>
      <w:r>
        <w:t xml:space="preserve">Luo  Lun. South-East Tibetan plateau Station of Chinese Academy of Sciences: basic meteorological data in the station (2019-2020). A Big Earth Data Platform for Three Poles, DOI:10.11888/Meteoro.tpdc.271780, CSTR:18406.11.Meteoro.tpdc.271780, </w:t>
      </w:r>
      <w:r>
        <w:t>2021</w:t>
      </w:r>
      <w:r>
        <w:rPr>
          <w:sz w:val="22"/>
        </w:rPr>
        <w:t>]</w:t>
      </w:r>
    </w:p>
    <w:p>
      <w:pPr>
        <w:ind w:left="432"/>
      </w:pPr>
      <w:r>
        <w:rPr>
          <w:sz w:val="22"/>
        </w:rPr>
        <w:t xml:space="preserve">文章的引用: </w:t>
      </w:r>
    </w:p>
    <w:p>
      <w:pPr>
        <w:ind w:left="864"/>
      </w:pPr>
      <w:r>
        <w:t>罗伦, 旦增, 朱立平, 等. (2021). 藏东南色季拉山气温和降水垂直梯度变化. 高原气象, DOI: 10. 7522/j. issn. 1000-0534. 2019. 00123.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罗伦</w:t>
        <w:br/>
      </w:r>
      <w:r>
        <w:rPr>
          <w:sz w:val="22"/>
        </w:rPr>
        <w:t xml:space="preserve">单位: </w:t>
      </w:r>
      <w:r>
        <w:rPr>
          <w:sz w:val="22"/>
        </w:rPr>
        <w:t>中国科学院青藏高原研究所</w:t>
        <w:br/>
      </w:r>
      <w:r>
        <w:rPr>
          <w:sz w:val="22"/>
        </w:rPr>
        <w:t xml:space="preserve">电子邮件: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