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塞尔维亚Titel-Stari Slankamen黄土剖面的磁化率数据</w:t>
      </w:r>
    </w:p>
    <w:p>
      <w:r>
        <w:rPr>
          <w:sz w:val="22"/>
        </w:rPr>
        <w:t>英文标题：Magnetic susceptibility data of the Titel-Stari Slankamen loess section in Serbia</w:t>
      </w:r>
    </w:p>
    <w:p>
      <w:r>
        <w:rPr>
          <w:sz w:val="32"/>
        </w:rPr>
        <w:t>1、摘要</w:t>
      </w:r>
    </w:p>
    <w:p>
      <w:pPr>
        <w:ind w:firstLine="432"/>
      </w:pPr>
      <w:r>
        <w:rPr>
          <w:sz w:val="22"/>
        </w:rPr>
        <w:t>本数据集由塞尔维亚Titel-Stari Slankamen黄土综合剖面和Stari Slankamen黄土剖面中上部样本磁化率分析数据组成。其中，Titel-Stari Slankamen黄土综合剖面总厚度为约56米，43.1米以下为Stari Slankamen黄土剖面中下部(L6-S9)；而Stari Slankamen黄土剖面中上部厚度为29.7米，包括了S0-S5的地层。我们按照约5cm间隔对Titel-Stari Slankamen黄土综合剖面开展了磁化率测定分析，测定的低频磁化率样本数量为1129个、高频磁化率样本数量为1129个；按照约10cm间隔对Stari Slankamen黄土剖面中上部开展了磁化率测定分析，测定的低频磁化率样本数量为297个、高频磁化率样本数量为297个。使用的仪器为英国制的 Bartington MS2 磁化率仪，实验分析在中国科学院新生代地质与环境院重点实验室完成。该数据反应了塞尔维亚地区近一百万年以来黄土序列的低频磁化率和高频磁化率的变化特征，对于欧洲东南部古气候/古环境等方面的研究具有重要意义。</w:t>
      </w:r>
    </w:p>
    <w:p>
      <w:r>
        <w:rPr>
          <w:sz w:val="32"/>
        </w:rPr>
        <w:t>2、关键词</w:t>
      </w:r>
    </w:p>
    <w:p>
      <w:pPr>
        <w:ind w:left="432"/>
      </w:pPr>
      <w:r>
        <w:rPr>
          <w:sz w:val="22"/>
        </w:rPr>
        <w:t>主题关键词：</w:t>
      </w:r>
      <w:r>
        <w:rPr>
          <w:sz w:val="22"/>
        </w:rPr>
        <w:t>磁化率</w:t>
      </w:r>
      <w:r>
        <w:t>,</w:t>
      </w:r>
      <w:r>
        <w:rPr>
          <w:sz w:val="22"/>
        </w:rPr>
        <w:t>黄土</w:t>
      </w:r>
      <w:r>
        <w:t>,</w:t>
      </w:r>
      <w:r>
        <w:rPr>
          <w:sz w:val="22"/>
        </w:rPr>
        <w:t>黄土</w:t>
      </w:r>
      <w:r>
        <w:t>,</w:t>
      </w:r>
      <w:r>
        <w:rPr>
          <w:sz w:val="22"/>
        </w:rPr>
        <w:t>古气候重建</w:t>
        <w:br/>
      </w:r>
      <w:r>
        <w:rPr>
          <w:sz w:val="22"/>
        </w:rPr>
        <w:t>学科关键词：</w:t>
      </w:r>
      <w:r>
        <w:rPr>
          <w:sz w:val="22"/>
        </w:rPr>
        <w:t>古环境</w:t>
        <w:br/>
      </w:r>
      <w:r>
        <w:rPr>
          <w:sz w:val="22"/>
        </w:rPr>
        <w:t>地点关键词：</w:t>
      </w:r>
      <w:r>
        <w:rPr>
          <w:sz w:val="22"/>
        </w:rPr>
        <w:t>塞尔维亚</w:t>
        <w:br/>
      </w:r>
      <w:r>
        <w:rPr>
          <w:sz w:val="22"/>
        </w:rPr>
        <w:t>时间关键词：</w:t>
      </w:r>
      <w:r>
        <w:rPr>
          <w:sz w:val="22"/>
        </w:rPr>
        <w:t>100万年以来</w:t>
      </w:r>
    </w:p>
    <w:p>
      <w:r>
        <w:rPr>
          <w:sz w:val="32"/>
        </w:rPr>
        <w:t>3、数据细节</w:t>
      </w:r>
    </w:p>
    <w:p>
      <w:pPr>
        <w:ind w:left="432"/>
      </w:pPr>
      <w:r>
        <w:rPr>
          <w:sz w:val="22"/>
        </w:rPr>
        <w:t>1.比例尺：None</w:t>
      </w:r>
    </w:p>
    <w:p>
      <w:pPr>
        <w:ind w:left="432"/>
      </w:pPr>
      <w:r>
        <w:rPr>
          <w:sz w:val="22"/>
        </w:rPr>
        <w:t>2.投影：</w:t>
      </w:r>
    </w:p>
    <w:p>
      <w:pPr>
        <w:ind w:left="432"/>
      </w:pPr>
      <w:r>
        <w:rPr>
          <w:sz w:val="22"/>
        </w:rPr>
        <w:t>3.文件大小：0.09MB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北：45.13</w:t>
            </w:r>
          </w:p>
        </w:tc>
        <w:tc>
          <w:tcPr>
            <w:tcW w:type="dxa" w:w="2880"/>
          </w:tcPr>
          <w:p>
            <w:r>
              <w:t>-</w:t>
            </w:r>
          </w:p>
        </w:tc>
      </w:tr>
      <w:tr>
        <w:tc>
          <w:tcPr>
            <w:tcW w:type="dxa" w:w="2880"/>
          </w:tcPr>
          <w:p>
            <w:r>
              <w:t>西：20.3</w:t>
            </w:r>
          </w:p>
        </w:tc>
        <w:tc>
          <w:tcPr>
            <w:tcW w:type="dxa" w:w="2880"/>
          </w:tcPr>
          <w:p>
            <w:r>
              <w:t>-</w:t>
            </w:r>
          </w:p>
        </w:tc>
        <w:tc>
          <w:tcPr>
            <w:tcW w:type="dxa" w:w="2880"/>
          </w:tcPr>
          <w:p>
            <w:r>
              <w:t>东：20.3</w:t>
            </w:r>
          </w:p>
        </w:tc>
      </w:tr>
      <w:tr>
        <w:tc>
          <w:tcPr>
            <w:tcW w:type="dxa" w:w="2880"/>
          </w:tcPr>
          <w:p>
            <w:r>
              <w:t>-</w:t>
            </w:r>
          </w:p>
        </w:tc>
        <w:tc>
          <w:tcPr>
            <w:tcW w:type="dxa" w:w="2880"/>
          </w:tcPr>
          <w:p>
            <w:r>
              <w:t>南：45.13</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郝青振. 塞尔维亚Titel-Stari Slankamen黄土剖面的磁化率数据. 时空三极环境大数据平台, DOI:10.11888/Paleoenv.tpdc.271686, CSTR:18406.11.Paleoenv.tpdc.271686, </w:t>
      </w:r>
      <w:r>
        <w:t>2021</w:t>
      </w:r>
      <w:r>
        <w:t>.[</w:t>
      </w:r>
      <w:r>
        <w:t xml:space="preserve">HAO   Qingzhen. Magnetic susceptibility data of the Titel-Stari Slankamen loess section in Serbia. A Big Earth Data Platform for Three Poles, DOI:10.11888/Paleoenv.tpdc.271686, CSTR:18406.11.Paleoenv.tpdc.271686, </w:t>
      </w:r>
      <w:r>
        <w:t>2021</w:t>
      </w:r>
      <w:r>
        <w:rPr>
          <w:sz w:val="22"/>
        </w:rPr>
        <w:t>]</w:t>
      </w:r>
    </w:p>
    <w:p>
      <w:pPr>
        <w:ind w:left="432"/>
      </w:pPr>
      <w:r>
        <w:rPr>
          <w:sz w:val="22"/>
        </w:rPr>
        <w:t xml:space="preserve">文章的引用: </w:t>
      </w:r>
    </w:p>
    <w:p>
      <w:pPr>
        <w:ind w:left="864"/>
      </w:pPr>
      <w:r>
        <w:t>Namier, N., Gao, X., Hao, Q., Marković, S.B., Fu, Y., Song, Y., Zhang, H., Wu, X., Deng, C., Gavrilov, M.B., &amp; Guo, Z. (2021). Mineral magnetic properties of loess–paleosol couplets of northern Serbia over the last 1.0 Ma. Quaternary Research, 1-14.</w:t>
        <w:br/>
        <w:br/>
      </w:r>
    </w:p>
    <w:p>
      <w:r>
        <w:rPr>
          <w:sz w:val="32"/>
        </w:rPr>
        <w:t>7、资助项目信息</w:t>
      </w:r>
    </w:p>
    <w:p>
      <w:pPr>
        <w:ind w:left="432"/>
      </w:pPr>
      <w:r>
        <w:rPr>
          <w:sz w:val="22"/>
        </w:rPr>
        <w:t>东亚季风区和西风影响区的多时间尺度古气候变化对比研究</w:t>
        <w:br/>
      </w:r>
      <w:r>
        <w:rPr>
          <w:sz w:val="22"/>
        </w:rPr>
        <w:t>国家自然科学基金科学中心项目：大陆演化与季风系统演变</w:t>
        <w:br/>
      </w:r>
      <w:r>
        <w:rPr>
          <w:sz w:val="22"/>
        </w:rPr>
        <w:t>国家杰出青年基金：第四纪地质学</w:t>
        <w:br/>
      </w:r>
    </w:p>
    <w:p>
      <w:r>
        <w:rPr>
          <w:sz w:val="32"/>
        </w:rPr>
        <w:t>8、数据资源提供者</w:t>
      </w:r>
    </w:p>
    <w:p>
      <w:pPr>
        <w:ind w:left="432"/>
      </w:pPr>
      <w:r>
        <w:rPr>
          <w:sz w:val="22"/>
        </w:rPr>
        <w:t xml:space="preserve">姓名: </w:t>
      </w:r>
      <w:r>
        <w:rPr>
          <w:sz w:val="22"/>
        </w:rPr>
        <w:t>郝青振</w:t>
        <w:br/>
      </w:r>
      <w:r>
        <w:rPr>
          <w:sz w:val="22"/>
        </w:rPr>
        <w:t xml:space="preserve">单位: </w:t>
      </w:r>
      <w:r>
        <w:rPr>
          <w:sz w:val="22"/>
        </w:rPr>
        <w:t>中国科学院地质与地球物理研究所</w:t>
        <w:br/>
      </w:r>
      <w:r>
        <w:rPr>
          <w:sz w:val="22"/>
        </w:rPr>
        <w:t xml:space="preserve">电子邮件: </w:t>
      </w:r>
      <w:r>
        <w:rPr>
          <w:sz w:val="22"/>
        </w:rPr>
        <w:t>haoqz@mail.iggcas.ac.cn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