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青藏高原植被光学厚度数据集（1993-2012）</w:t>
      </w:r>
    </w:p>
    <w:p>
      <w:r>
        <w:rPr>
          <w:sz w:val="22"/>
        </w:rPr>
        <w:t>英文标题：Vegetation optical depth (VOD) dataset in Tibetan Plateau (1993-2012)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该数据集是基于一系列微波遥感数据获取，包含Special Sensor Microwave Imager (SSM/I), Advanced Microwave Scanning Radiometer for Earth Observation System (AMSR-E)等，表征植被的含水量，可作为初级生产力的参考。数据来源于Liu et al. (2015)，具体计算方法参见文章。源数据范围为全球，本数据集选取了青藏高原区域。该数据集常被用作评定植被绿度和初级生产力的时间和空间格局，具有实际意义和理论价值。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1993-2012</w:t>
      </w:r>
      <w:r>
        <w:t xml:space="preserve">, </w:t>
      </w:r>
      <w:r>
        <w:rPr>
          <w:sz w:val="22"/>
        </w:rPr>
        <w:t>时间序列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刘毅. 青藏高原植被光学厚度数据集（1993-2012）. 时空三极环境大数据平台, </w:t>
      </w:r>
      <w:r>
        <w:t>2020</w:t>
      </w:r>
      <w:r>
        <w:t>.[</w:t>
      </w:r>
      <w:r>
        <w:t xml:space="preserve">LIU   Yi. Vegetation optical depth (VOD) dataset in Tibetan Plateau (1993-2012).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Y.Y., van Dijk, A. I. J. M., de Jeu, R.A.M., Canadell, J.G., McCabe, M.F., Evans, J.P., &amp; Wang, G. (2015). Recent reversal in loss of global terrestrial biomass. Nature Climate Change, 5(5), 470–474. doi:10.1038/nclimate2581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第二次青藏高原综合科学考察研究项目 生态安全屏障功能与优化体系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刘毅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yiliu001@gmail.com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