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青海省历年农牧民人均纯收入指数（1980-2000）</w:t>
      </w:r>
    </w:p>
    <w:p>
      <w:r>
        <w:rPr>
          <w:sz w:val="22"/>
        </w:rPr>
        <w:t>英文标题：Per capita net income index of farmers and herdsmen over the years in Qinghai Province (1980-2000)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该数据集记录了青海省历年农牧民人均纯收入指数1980-2000年的统计数据，数据按行业、区域、隶属关系和注册类型等划分的。数据整理自青海省统计局发布的青海省统计年鉴。数据集包含3个数据表，分别为：</w:t>
        <w:br/>
        <w:t>历年农牧民人均纯收入指数1980-1998年.xls</w:t>
        <w:br/>
        <w:t>历年农牧民人均纯收入指数1980-1999年.xls</w:t>
        <w:br/>
        <w:t xml:space="preserve">历年农牧民人均纯收入指数1980-2000年.xls  </w:t>
        <w:br/>
        <w:t>数据表结构相同。例如历年农牧民人均纯收入指数1980-1998年数据表共有4个字段：</w:t>
        <w:br/>
        <w:t>字段1：年份</w:t>
        <w:br/>
        <w:t>字段2：人均纯收入</w:t>
        <w:br/>
        <w:t>字段3：环比指数</w:t>
        <w:br/>
        <w:t>字段4：定基指数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农牧业</w:t>
      </w:r>
      <w:r>
        <w:t>,</w:t>
      </w:r>
      <w:r>
        <w:rPr>
          <w:sz w:val="22"/>
        </w:rPr>
        <w:t>人均收入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1980-2000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青海省历年农牧民人均纯收入指数（1980-2000）. 时空三极环境大数据平台, </w:t>
      </w:r>
      <w:r>
        <w:t>2021</w:t>
      </w:r>
      <w:r>
        <w:t>.[</w:t>
      </w:r>
      <w:r>
        <w:t xml:space="preserve">Qinghai Provincial Bureau of Statistics. Per capita net income index of farmers and herdsmen over the years in Qinghai Province (1980-2000).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