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全球陆地实际蒸散发数据集（1980-2017）</w:t>
      </w:r>
    </w:p>
    <w:p>
      <w:r>
        <w:rPr>
          <w:sz w:val="22"/>
        </w:rPr>
        <w:t>英文标题：A harmonized global land evaporation dataset from model-based products covering 1980-2017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采用三种广泛使用的基于模型的蒸散发数据集，包括ERA5，MERRA2和GLDAS2-Noah再分析数据，使用变异系数选取具有高一致性的融合区域，基于可靠性集合平均法融合获得了空间分辨率为0.25°的长序列（1980-2017年）全球逐日蒸散发产品（REA ET）。以GLEAM3.2a和通量塔观测数据作为参考数据和验证数据，结果表明，融合产品很好地捕捉了不同地区的蒸散发趋势，在所有植被覆盖情景下表现良好。数据集以NetCDF格式存储，包含变量E，代表陆地实际蒸散发，以毫米(mm)为单位。数据集包含三个维度：经度、纬度和时间，经度范围为-179.875E~179.875E，纬度范围为-59.875N~89.875N。完整时间覆盖范围为1980年1月1日~2017年12月31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蒸散发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全球尺度</w:t>
        <w:br/>
      </w:r>
      <w:r>
        <w:rPr>
          <w:sz w:val="22"/>
        </w:rPr>
        <w:t>时间关键词：</w:t>
      </w:r>
      <w:r>
        <w:rPr>
          <w:sz w:val="22"/>
        </w:rPr>
        <w:t>1980-2017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3.文件大小：24043.0MB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北：89.875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西：-179.875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东：179.875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南：-59.875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陆姣, 王国杰, 陈铁喜, 李世杰, Daniel Fiifi Tawia Hagan, Giri Kattel, 彭建, 姜彤, 苏布达. 全球陆地实际蒸散发数据集（1980-2017）. 时空三极环境大数据平台, DOI:10.5281/zenodo.4595941, CSTR:, </w:t>
      </w:r>
      <w:r>
        <w:t>2021</w:t>
      </w:r>
      <w:r>
        <w:t>.[</w:t>
      </w:r>
      <w:r>
        <w:t xml:space="preserve">KATTEL   Giri, WANG   Guojie, CHEN   Tiexi, PENG   Jian, HAGAN   Daniel, JIANG   Tong, SU   Buda, LU   Jiao, LI   Shijie. A harmonized global land evaporation dataset from model-based products covering 1980-2017. A Big Earth Data Platform for Three Poles, DOI:10.5281/zenodo.4595941,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Lu, J., Wang, G., Chen, T., Li, S., Hagan, D.F.T., Kattel, G., Peng, J., Jiang, T., &amp; Su, B. (2021). A harmonized global land evaporation dataset from model-based products covering 1980–2017, Earth Syst. Sci. Data, 13, 5879–5898.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国家重点研发计划（2017YFA0603701）</w:t>
        <w:br/>
      </w:r>
      <w:r>
        <w:rPr>
          <w:sz w:val="22"/>
        </w:rPr>
        <w:t>国家自然科学基金（41875094）</w:t>
        <w:br/>
      </w:r>
      <w:r>
        <w:rPr>
          <w:sz w:val="22"/>
        </w:rPr>
        <w:t>江苏省研究生科研创新项目（KYCX21_0957）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陆姣</w:t>
        <w:br/>
      </w:r>
      <w:r>
        <w:rPr>
          <w:sz w:val="22"/>
        </w:rPr>
        <w:t xml:space="preserve">单位: </w:t>
      </w:r>
      <w:r>
        <w:rPr>
          <w:sz w:val="22"/>
        </w:rPr>
        <w:t>南京信息工程大学</w:t>
        <w:br/>
      </w:r>
      <w:r>
        <w:rPr>
          <w:sz w:val="22"/>
        </w:rPr>
        <w:t xml:space="preserve">电子邮件: </w:t>
      </w:r>
      <w:r>
        <w:rPr>
          <w:sz w:val="22"/>
        </w:rPr>
        <w:t>jiao_lu@nuist.edu.cn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王国杰</w:t>
        <w:br/>
      </w:r>
      <w:r>
        <w:rPr>
          <w:sz w:val="22"/>
        </w:rPr>
        <w:t xml:space="preserve">单位: </w:t>
      </w:r>
      <w:r>
        <w:rPr>
          <w:sz w:val="22"/>
        </w:rPr>
        <w:t>南京信息工程大学</w:t>
        <w:br/>
      </w:r>
      <w:r>
        <w:rPr>
          <w:sz w:val="22"/>
        </w:rPr>
        <w:t xml:space="preserve">电子邮件: </w:t>
      </w:r>
      <w:r>
        <w:rPr>
          <w:sz w:val="22"/>
        </w:rPr>
        <w:t>gwang@nuist.edu.cn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陈铁喜</w:t>
        <w:br/>
      </w:r>
      <w:r>
        <w:rPr>
          <w:sz w:val="22"/>
        </w:rPr>
        <w:t xml:space="preserve">单位: </w:t>
      </w:r>
      <w:r>
        <w:rPr>
          <w:sz w:val="22"/>
        </w:rPr>
        <w:t>南京信息工程大学</w:t>
        <w:br/>
      </w:r>
      <w:r>
        <w:rPr>
          <w:sz w:val="22"/>
        </w:rPr>
        <w:t xml:space="preserve">电子邮件: </w:t>
      </w:r>
      <w:r>
        <w:rPr>
          <w:sz w:val="22"/>
        </w:rPr>
        <w:t>txchen@nuist.edu.cn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李世杰</w:t>
        <w:br/>
      </w:r>
      <w:r>
        <w:rPr>
          <w:sz w:val="22"/>
        </w:rPr>
        <w:t xml:space="preserve">单位: </w:t>
      </w:r>
      <w:r>
        <w:rPr>
          <w:sz w:val="22"/>
        </w:rPr>
        <w:t>南京信息工程大学</w:t>
        <w:br/>
      </w:r>
      <w:r>
        <w:rPr>
          <w:sz w:val="22"/>
        </w:rPr>
        <w:t xml:space="preserve">电子邮件: </w:t>
      </w:r>
      <w:r>
        <w:rPr>
          <w:sz w:val="22"/>
        </w:rPr>
        <w:t>lishijie@nuist.edu.cn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Daniel Fiifi Tawia Hagan</w:t>
        <w:br/>
      </w:r>
      <w:r>
        <w:rPr>
          <w:sz w:val="22"/>
        </w:rPr>
        <w:t xml:space="preserve">单位: </w:t>
      </w:r>
      <w:r>
        <w:rPr>
          <w:sz w:val="22"/>
        </w:rPr>
        <w:t>南京信息工程大学</w:t>
        <w:br/>
      </w:r>
      <w:r>
        <w:rPr>
          <w:sz w:val="22"/>
        </w:rPr>
        <w:t xml:space="preserve">电子邮件: </w:t>
      </w:r>
      <w:r>
        <w:rPr>
          <w:sz w:val="22"/>
        </w:rPr>
        <w:t>dans7messiah@nuist.edu.cn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Giri Kattel</w:t>
        <w:br/>
      </w:r>
      <w:r>
        <w:rPr>
          <w:sz w:val="22"/>
        </w:rPr>
        <w:t xml:space="preserve">单位: </w:t>
      </w:r>
      <w:r>
        <w:rPr>
          <w:sz w:val="22"/>
        </w:rPr>
        <w:t>南京信息工程大学</w:t>
        <w:br/>
      </w:r>
      <w:r>
        <w:rPr>
          <w:sz w:val="22"/>
        </w:rPr>
        <w:t xml:space="preserve">电子邮件: </w:t>
      </w:r>
      <w:r>
        <w:rPr>
          <w:sz w:val="22"/>
        </w:rPr>
        <w:t>girikattel@nuist.edu.cn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彭建</w:t>
        <w:br/>
      </w:r>
      <w:r>
        <w:rPr>
          <w:sz w:val="22"/>
        </w:rPr>
        <w:t xml:space="preserve">单位: </w:t>
      </w:r>
      <w:r>
        <w:rPr>
          <w:sz w:val="22"/>
        </w:rPr>
        <w:t>亥姆霍兹环境研究中心；莱比锡大学</w:t>
        <w:br/>
      </w:r>
      <w:r>
        <w:rPr>
          <w:sz w:val="22"/>
        </w:rPr>
        <w:t xml:space="preserve">电子邮件: </w:t>
      </w:r>
      <w:r>
        <w:rPr>
          <w:sz w:val="22"/>
        </w:rPr>
        <w:t>jian.peng@ufz.de</w:t>
        <w:br/>
        <w:br/>
      </w:r>
      <w:r>
        <w:rPr>
          <w:sz w:val="22"/>
        </w:rPr>
        <w:t xml:space="preserve">姓名: </w:t>
      </w:r>
      <w:r>
        <w:rPr>
          <w:sz w:val="22"/>
        </w:rPr>
        <w:t>姜彤</w:t>
        <w:br/>
      </w:r>
      <w:r>
        <w:rPr>
          <w:sz w:val="22"/>
        </w:rPr>
        <w:t xml:space="preserve">单位: </w:t>
      </w:r>
      <w:r>
        <w:rPr>
          <w:sz w:val="22"/>
        </w:rPr>
        <w:t>南京信息工程大学</w:t>
        <w:br/>
      </w:r>
      <w:r>
        <w:rPr>
          <w:sz w:val="22"/>
        </w:rPr>
        <w:t xml:space="preserve">电子邮件: </w:t>
      </w:r>
      <w:r>
        <w:rPr>
          <w:sz w:val="22"/>
        </w:rPr>
        <w:t>jiangtong@nuist.edu.cn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苏布达</w:t>
        <w:br/>
      </w:r>
      <w:r>
        <w:rPr>
          <w:sz w:val="22"/>
        </w:rPr>
        <w:t xml:space="preserve">单位: </w:t>
      </w:r>
      <w:r>
        <w:rPr>
          <w:sz w:val="22"/>
        </w:rPr>
        <w:t>南京信息工程大学</w:t>
        <w:br/>
      </w:r>
      <w:r>
        <w:rPr>
          <w:sz w:val="22"/>
        </w:rPr>
        <w:t xml:space="preserve">电子邮件: </w:t>
      </w:r>
      <w:r>
        <w:rPr>
          <w:sz w:val="22"/>
        </w:rPr>
        <w:t>subd@nuist.edu.cn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