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青海省农村基本情况和农业生产条件（2007-2013）</w:t>
      </w:r>
    </w:p>
    <w:p>
      <w:r>
        <w:rPr>
          <w:sz w:val="22"/>
        </w:rPr>
        <w:t>英文标题：Basic rural situation and agricultural production conditions in Qinghai Province (2007-2013)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基本情况和农业生产条件，统计数据覆盖时间范围为2007年-2013年。数据按西宁市、海东地区、海北州、黄南州、海南州、果洛州、玉树州、海西州，共计8个州市，43个县区项目划分。数据集包含了农村基本情况和农业生产条件（表一）（2007年） ，农村基本情况和农业生产条件（表二）（2007年）， 农村基本情况和农业生产条件（表三）（2007年）， 农村基本情况和农业生产条件（表四）（2007年） ，农村基本情况和农业生产条件（表五）（2007年） ，农村基本情况和农业生产条件（表六）（2007年）， 农村基本情况和农业生产条件（表七）（2007年）， 农村基本情况和农业生产条件（表八）（2007年）， 农村基本情况和农业生产条件（表一）（2008年）， 农村基本情况和农业生产条件（表二）（2008年）等共计105张数据表。各个数据表结构相似。例如农村基本情况和农业生产条件（表一）（2007年）数据表共有20个字段：</w:t>
        <w:br/>
        <w:t>字段1：乡镇政府个数</w:t>
        <w:br/>
        <w:t>字段2：村委会个数</w:t>
        <w:br/>
        <w:t>字段3：合作社个数</w:t>
        <w:br/>
        <w:t>字段4：乡村户数</w:t>
        <w:br/>
        <w:t>字段5：乡村人口数</w:t>
        <w:br/>
        <w:t>字段6：农村社区基础设施</w:t>
        <w:br/>
        <w:t>字段7：乡村劳动力资源总数</w:t>
        <w:br/>
        <w:t>字段8：乡村从业人员总数</w:t>
        <w:br/>
        <w:t>字段9：当年外出人员</w:t>
        <w:br/>
        <w:t>字段10：文化程度</w:t>
        <w:br/>
        <w:t>字段11：农林牧渔业从业人员</w:t>
        <w:br/>
        <w:t>字段12：年初耕地总资源</w:t>
        <w:tab/>
        <w:br/>
        <w:t>字段13：当年增加的耕地面积</w:t>
        <w:br/>
        <w:t>字段14：当年减少的耕地面积</w:t>
        <w:br/>
        <w:t>字段15：国家基建占地</w:t>
        <w:br/>
        <w:t>字段16：乡村集体基建占地</w:t>
        <w:br/>
        <w:t>字段17：农民个人建房占地</w:t>
        <w:br/>
        <w:t>字段18：退耕造林面积</w:t>
        <w:br/>
        <w:t>字段19：退耕种草面积</w:t>
        <w:br/>
        <w:t>字段20：耕地改为园地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农业生产情况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农村基本情况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2007-2013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青海省农村基本情况和农业生产条件（2007-2013）. 时空三极环境大数据平台, </w:t>
      </w:r>
      <w:r>
        <w:t>2021</w:t>
      </w:r>
      <w:r>
        <w:t>.[</w:t>
      </w:r>
      <w:r>
        <w:t xml:space="preserve">AGRICULTURAL AND RURAL    Department of Qinghai Province. Basic rural situation and agricultural production conditions in Qinghai Province (2007-2013).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