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青海省大中型工业企业经济效益指标（2007-2020）</w:t>
      </w:r>
    </w:p>
    <w:p>
      <w:r>
        <w:rPr>
          <w:sz w:val="22"/>
        </w:rPr>
        <w:t>英文标题：Economic benefit index of large and medium sized industrial enterprises in Qinghai Province (2007-2020)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2007-2020年的青海省大中型工业企业经济效益指标的统计数据，数据是按照国有控股企业、采掘业、制造业、电力、热力、燃气及水生产和供应业来划分的。数据整理自青海省统计局发布的青海省统计年鉴。数据集共包含13个数据表，数据表结构相同。例如2016-2017年的数据表共有8个字段。</w:t>
        <w:br/>
        <w:t>字段1：指标</w:t>
        <w:br/>
        <w:t>字段2：Item</w:t>
        <w:br/>
        <w:t>字段3：工业增加值率</w:t>
        <w:br/>
        <w:t>字段4：总资产贡献率</w:t>
        <w:br/>
        <w:t>字段5：资产负债率</w:t>
        <w:br/>
        <w:t>字段6：流动资产周转率</w:t>
        <w:br/>
        <w:t>字段7：成本费用利润率</w:t>
        <w:br/>
        <w:t>字段8：产品销售率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青海省大中型工业企业经济效益指标（2007-2020）. 时空三极环境大数据平台, </w:t>
      </w:r>
      <w:r>
        <w:t>2021</w:t>
      </w:r>
      <w:r>
        <w:t>.[</w:t>
      </w:r>
      <w:r>
        <w:t xml:space="preserve">Qinghai Provincial Bureau of Statistics. Economic benefit index of large and medium sized industrial enterprises in Qinghai Province (2007-2020).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