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黑河上游河川径流量、蒸散发和降水量数据集（1992-2015）</w:t>
      </w:r>
    </w:p>
    <w:p>
      <w:r>
        <w:rPr>
          <w:sz w:val="22"/>
        </w:rPr>
        <w:t>英文标题：Datasets of streamflow, evapotranspiration and precipitation in the Upper Heihe River Basin (1992-2015)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黑河上游1992-2015年生长季降水产生的径流、蒸散发，数据内容包括：降水（mm）、蒸散发（mm）、径流（mm）、土壤含水量（m3/m3）。时间分辨率：年（生长季），空间分辨率：0.00833°。数据是基于Eagleson生态水文模型使用气象、土壤、植被参数模拟获得的，模拟的降雨径流使用黑河上游6个子流域（黑河干流、八宝河、野牛沟、梨园河、瓦房城、洪水河）的生长季观测径流数据进行了验证，相关系数（R）的变化范围为0.53-0.74，RMSE在32.46-233.18 mm之间，相对误差范围为-0.66--0.0005；模拟蒸散发与GLEAM ET之差在−115.36 mm 到 44.1 mm之间。模拟结果可以为黑河上游水文模拟提供一定参考。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气候变化适应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生态治理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径流</w:t>
      </w:r>
      <w:r>
        <w:t>,</w:t>
      </w:r>
      <w:r>
        <w:rPr>
          <w:sz w:val="22"/>
        </w:rPr>
        <w:t>雨量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Eagleson生态水文模型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1992-2015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南：37.0375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1991-12-31 16:00:00+00:00</w:t>
      </w:r>
      <w:r>
        <w:rPr>
          <w:sz w:val="22"/>
        </w:rPr>
        <w:t>--</w:t>
      </w:r>
      <w:r>
        <w:rPr>
          <w:sz w:val="22"/>
        </w:rPr>
        <w:t>2015-11-30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张宝庆. 黑河上游河川径流量、蒸散发和降水量数据集（1992-2015）. 时空三极环境大数据平台, DOI:10.11888/Terre.tpdc.272404, CSTR:18406.11.Terre.tpdc.272404, </w:t>
      </w:r>
      <w:r>
        <w:t>2022</w:t>
      </w:r>
      <w:r>
        <w:t>.[</w:t>
      </w:r>
      <w:r>
        <w:t xml:space="preserve">ZHANG   Baoqing. Datasets of streamflow, evapotranspiration and precipitation in the Upper Heihe River Basin (1992-2015). A Big Earth Data Platform for Three Poles, DOI:10.11888/Terre.tpdc.272404, CSTR:18406.11.Terre.tpdc.272404,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Su, T., Zhang, B., He, X., Shao, R., Li, Y., &amp; Tian, J., et al. (2020). Rational planning of land use can maintain water yield without damaging ecological stability in upstream of inland river: Case study in the Hei River Basin of China. Journal of Geophysical Research: Atmospheres, 125, e2020JD032727. https://doi.org/10.1029/2020JD032727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张宝庆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baoqzhang@lzu.edu.cn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