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青藏高原水土资源时空匹配格局数据与图件（分辨率1km）（2008-2015）</w:t>
      </w:r>
    </w:p>
    <w:p>
      <w:r>
        <w:rPr>
          <w:sz w:val="22"/>
        </w:rPr>
        <w:t>英文标题：Temporal and spatial matching pattern data and maps of water and soil resources on Tibetan Plateau (resolution 1km) (2008-2015)</w:t>
      </w:r>
    </w:p>
    <w:p>
      <w:r>
        <w:rPr>
          <w:sz w:val="32"/>
        </w:rPr>
        <w:t>1、摘要</w:t>
      </w:r>
    </w:p>
    <w:p>
      <w:pPr>
        <w:ind w:firstLine="432"/>
      </w:pPr>
      <w:r>
        <w:rPr>
          <w:sz w:val="22"/>
        </w:rPr>
        <w:t>青藏高原在中国境内的部分涉及西藏、青海、新疆、云南、甘肃、四川六个省份，包括了西藏、青海全境，以及新疆、云南、甘肃、四川的部分地区。水土资源匹配研究旨在揭示一定区域尺度水资源和土地资源时空分配的均衡状况与丰缺程度。区域水资源与耕地资源分配的一致性水平越高，其匹配程度就越高，农业生产的基础条件就越优越。采用单位耕地面积的广义农业水资源量测度方法来反映研究区农业生产的水资源供给量和耕地资源空间适宜性的量比关系。</w:t>
        <w:br/>
        <w:t>数据集的Excel文件中包含青藏高原在中国境内的市级行政区2008-2015年的广义农业水土资源匹配系数数据，矢量数据为2004年青藏高原在中国境内的市级行政区矢量边界数据，栅格数据像元值即所在地区当年广义农业水土资源匹配系数。</w:t>
      </w:r>
    </w:p>
    <w:p>
      <w:r>
        <w:rPr>
          <w:sz w:val="32"/>
        </w:rPr>
        <w:t>2、关键词</w:t>
      </w:r>
    </w:p>
    <w:p>
      <w:pPr>
        <w:ind w:left="432"/>
      </w:pPr>
      <w:r>
        <w:rPr>
          <w:sz w:val="22"/>
        </w:rPr>
        <w:t>主题关键词：</w:t>
      </w:r>
      <w:r>
        <w:rPr>
          <w:sz w:val="22"/>
        </w:rPr>
        <w:t>水产品</w:t>
      </w:r>
      <w:r>
        <w:t>,</w:t>
      </w:r>
      <w:r>
        <w:rPr>
          <w:sz w:val="22"/>
        </w:rPr>
        <w:t>农业资源</w:t>
      </w:r>
      <w:r>
        <w:t>,</w:t>
      </w:r>
      <w:r>
        <w:rPr>
          <w:sz w:val="22"/>
        </w:rPr>
        <w:t>土地资源</w:t>
      </w:r>
      <w:r>
        <w:t>,</w:t>
      </w:r>
      <w:r>
        <w:rPr>
          <w:sz w:val="22"/>
        </w:rPr>
        <w:t>水资源</w:t>
        <w:br/>
      </w:r>
      <w:r>
        <w:rPr>
          <w:sz w:val="22"/>
        </w:rPr>
        <w:t>学科关键词：</w:t>
      </w:r>
      <w:r>
        <w:rPr>
          <w:sz w:val="22"/>
        </w:rPr>
        <w:t>人地关系</w:t>
        <w:br/>
      </w:r>
      <w:r>
        <w:rPr>
          <w:sz w:val="22"/>
        </w:rPr>
        <w:t>地点关键词：</w:t>
      </w:r>
      <w:r>
        <w:rPr>
          <w:sz w:val="22"/>
        </w:rPr>
        <w:t>青藏高原</w:t>
        <w:br/>
      </w:r>
      <w:r>
        <w:rPr>
          <w:sz w:val="22"/>
        </w:rPr>
        <w:t>时间关键词：</w:t>
      </w:r>
      <w:r>
        <w:rPr>
          <w:sz w:val="22"/>
        </w:rPr>
        <w:t>2008-2015</w:t>
      </w:r>
    </w:p>
    <w:p>
      <w:r>
        <w:rPr>
          <w:sz w:val="32"/>
        </w:rPr>
        <w:t>3、数据细节</w:t>
      </w:r>
    </w:p>
    <w:p>
      <w:pPr>
        <w:ind w:left="432"/>
      </w:pPr>
      <w:r>
        <w:rPr>
          <w:sz w:val="22"/>
        </w:rPr>
        <w:t>1.比例尺：None</w:t>
      </w:r>
    </w:p>
    <w:p>
      <w:pPr>
        <w:ind w:left="432"/>
      </w:pPr>
      <w:r>
        <w:rPr>
          <w:sz w:val="22"/>
        </w:rPr>
        <w:t>2.投影：</w:t>
      </w:r>
    </w:p>
    <w:p>
      <w:pPr>
        <w:ind w:left="432"/>
      </w:pPr>
      <w:r>
        <w:rPr>
          <w:sz w:val="22"/>
        </w:rPr>
        <w:t>3.文件大小：1.633MB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w:t>
            </w:r>
          </w:p>
        </w:tc>
        <w:tc>
          <w:tcPr>
            <w:tcW w:type="dxa" w:w="2880"/>
          </w:tcPr>
          <w:p>
            <w:r>
              <w:t>-</w:t>
            </w:r>
          </w:p>
        </w:tc>
      </w:tr>
      <w:tr>
        <w:tc>
          <w:tcPr>
            <w:tcW w:type="dxa" w:w="2880"/>
          </w:tcPr>
          <w:p>
            <w:r>
              <w:t>西：73.0</w:t>
            </w:r>
          </w:p>
        </w:tc>
        <w:tc>
          <w:tcPr>
            <w:tcW w:type="dxa" w:w="2880"/>
          </w:tcPr>
          <w:p>
            <w:r>
              <w:t>-</w:t>
            </w:r>
          </w:p>
        </w:tc>
        <w:tc>
          <w:tcPr>
            <w:tcW w:type="dxa" w:w="2880"/>
          </w:tcPr>
          <w:p>
            <w:r>
              <w:t>东：104.0</w:t>
            </w:r>
          </w:p>
        </w:tc>
      </w:tr>
      <w:tr>
        <w:tc>
          <w:tcPr>
            <w:tcW w:type="dxa" w:w="2880"/>
          </w:tcPr>
          <w:p>
            <w:r>
              <w:t>-</w:t>
            </w:r>
          </w:p>
        </w:tc>
        <w:tc>
          <w:tcPr>
            <w:tcW w:type="dxa" w:w="2880"/>
          </w:tcPr>
          <w:p>
            <w:r>
              <w:t>南：28.0</w:t>
            </w:r>
          </w:p>
        </w:tc>
        <w:tc>
          <w:tcPr>
            <w:tcW w:type="dxa" w:w="2880"/>
          </w:tcPr>
          <w:p>
            <w:r>
              <w:t>-</w:t>
            </w:r>
          </w:p>
        </w:tc>
      </w:tr>
    </w:tbl>
    <w:p>
      <w:r>
        <w:rPr>
          <w:sz w:val="32"/>
        </w:rPr>
        <w:t>5、时间范围</w:t>
      </w:r>
      <w:r>
        <w:rPr>
          <w:sz w:val="22"/>
        </w:rPr>
        <w:t>2008-01-15 00:00:00+00:00</w:t>
      </w:r>
      <w:r>
        <w:rPr>
          <w:sz w:val="22"/>
        </w:rPr>
        <w:t>--</w:t>
      </w:r>
      <w:r>
        <w:rPr>
          <w:sz w:val="22"/>
        </w:rPr>
        <w:t>2016-01-14 00:00:00+00:00</w:t>
      </w:r>
    </w:p>
    <w:p>
      <w:r>
        <w:rPr>
          <w:sz w:val="32"/>
        </w:rPr>
        <w:t>6、引用方式</w:t>
      </w:r>
    </w:p>
    <w:p>
      <w:pPr>
        <w:ind w:left="432"/>
      </w:pPr>
      <w:r>
        <w:rPr>
          <w:sz w:val="22"/>
        </w:rPr>
        <w:t xml:space="preserve">数据的引用: </w:t>
      </w:r>
    </w:p>
    <w:p>
      <w:pPr>
        <w:ind w:left="432" w:firstLine="432"/>
      </w:pPr>
      <w:r>
        <w:t xml:space="preserve">董前进, 董凌霄. 青藏高原水土资源时空匹配格局数据与图件（分辨率1km）（2008-2015）. 时空三极环境大数据平台, </w:t>
      </w:r>
      <w:r>
        <w:t>2019</w:t>
      </w:r>
      <w:r>
        <w:t>.[</w:t>
      </w:r>
      <w:r>
        <w:t xml:space="preserve">DONG Qianjin, DONG Lingxiao. Temporal and spatial matching pattern data and maps of water and soil resources on Tibetan Plateau (resolution 1km) (2008-2015). A Big Earth Data Platform for Three Poles,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董前进</w:t>
        <w:br/>
      </w:r>
      <w:r>
        <w:rPr>
          <w:sz w:val="22"/>
        </w:rPr>
        <w:t xml:space="preserve">单位: </w:t>
      </w:r>
      <w:r>
        <w:rPr>
          <w:sz w:val="22"/>
        </w:rPr>
        <w:t>武汉大学</w:t>
        <w:br/>
      </w:r>
      <w:r>
        <w:rPr>
          <w:sz w:val="22"/>
        </w:rPr>
        <w:t xml:space="preserve">电子邮件: </w:t>
      </w:r>
      <w:r>
        <w:rPr>
          <w:sz w:val="22"/>
        </w:rPr>
        <w:t>1225969012@lqq.com.cn</w:t>
        <w:br/>
        <w:br/>
      </w:r>
      <w:r>
        <w:rPr>
          <w:sz w:val="22"/>
        </w:rPr>
        <w:t xml:space="preserve">姓名: </w:t>
      </w:r>
      <w:r>
        <w:rPr>
          <w:sz w:val="22"/>
        </w:rPr>
        <w:t>董凌霄</w:t>
        <w:br/>
      </w:r>
      <w:r>
        <w:rPr>
          <w:sz w:val="22"/>
        </w:rPr>
        <w:t xml:space="preserve">单位: </w:t>
      </w:r>
      <w:r>
        <w:rPr>
          <w:sz w:val="22"/>
        </w:rPr>
        <w:t>武汉大学</w:t>
        <w:br/>
      </w:r>
      <w:r>
        <w:rPr>
          <w:sz w:val="22"/>
        </w:rPr>
        <w:t xml:space="preserve">电子邮件: </w:t>
      </w:r>
      <w:r>
        <w:rPr>
          <w:sz w:val="22"/>
        </w:rPr>
        <w:t>1225969012@lqq.com.cn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