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祁连山地区草地生长状况数据集</w:t>
      </w:r>
    </w:p>
    <w:p>
      <w:r>
        <w:rPr>
          <w:sz w:val="22"/>
        </w:rPr>
        <w:t>英文标题：Data set of grassland growth in Qilian Mountain Area</w:t>
      </w:r>
    </w:p>
    <w:p>
      <w:r>
        <w:rPr>
          <w:sz w:val="32"/>
        </w:rPr>
        <w:t>1、摘要</w:t>
      </w:r>
    </w:p>
    <w:p>
      <w:pPr>
        <w:ind w:firstLine="432"/>
      </w:pPr>
      <w:r>
        <w:rPr>
          <w:sz w:val="22"/>
        </w:rPr>
        <w:t>该数据集是实测数据，通过2019-2021年三年的野外调查获得，共59个样点，590个样方。包含了祁连山地区14个典型县（阿克塞、大柴旦、德令哈市、都兰县、刚察县、高台县、格尔木市、皇城镇、茫崖市、门源县、祁连县、山丹县、肃南县、乌兰县）不同草地类型的草地生长状况，指标有物种多样性，优势物种，可食牧草、毒杂草、可食牧草干重和毒杂草的干重，该数据集将可食牧草和毒杂草分开调查可为计算有效的载畜量提供精准的数据支撑。</w:t>
      </w:r>
    </w:p>
    <w:p>
      <w:r>
        <w:rPr>
          <w:sz w:val="32"/>
        </w:rPr>
        <w:t>2、关键词</w:t>
      </w:r>
    </w:p>
    <w:p>
      <w:pPr>
        <w:ind w:left="432"/>
      </w:pPr>
      <w:r>
        <w:rPr>
          <w:sz w:val="22"/>
        </w:rPr>
        <w:t>主题关键词：</w:t>
      </w:r>
      <w:r>
        <w:rPr>
          <w:sz w:val="22"/>
        </w:rPr>
        <w:t>草地生态系统</w:t>
      </w:r>
      <w:r>
        <w:t>,</w:t>
      </w:r>
      <w:r>
        <w:rPr>
          <w:sz w:val="22"/>
        </w:rPr>
        <w:t>草地</w:t>
        <w:br/>
      </w:r>
      <w:r>
        <w:rPr>
          <w:sz w:val="22"/>
        </w:rPr>
        <w:t>学科关键词：</w:t>
      </w:r>
      <w:r>
        <w:rPr>
          <w:sz w:val="22"/>
        </w:rPr>
        <w:t>陆地表层</w:t>
        <w:br/>
      </w:r>
      <w:r>
        <w:rPr>
          <w:sz w:val="22"/>
        </w:rPr>
        <w:t>地点关键词：</w:t>
      </w:r>
      <w:r>
        <w:rPr>
          <w:sz w:val="22"/>
        </w:rPr>
        <w:t>祁连山</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西：94.0</w:t>
            </w:r>
          </w:p>
        </w:tc>
        <w:tc>
          <w:tcPr>
            <w:tcW w:type="dxa" w:w="2880"/>
          </w:tcPr>
          <w:p>
            <w:r>
              <w:t>-</w:t>
            </w:r>
          </w:p>
        </w:tc>
        <w:tc>
          <w:tcPr>
            <w:tcW w:type="dxa" w:w="2880"/>
          </w:tcPr>
          <w:p>
            <w:r>
              <w:t>东：103.0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2019-07-31 16:00:00+00:00</w:t>
      </w:r>
      <w:r>
        <w:rPr>
          <w:sz w:val="22"/>
        </w:rPr>
        <w:t>--</w:t>
      </w:r>
      <w:r>
        <w:rPr>
          <w:sz w:val="22"/>
        </w:rPr>
        <w:t>2021-09-30 16:00:00+00:00</w:t>
      </w:r>
    </w:p>
    <w:p>
      <w:r>
        <w:rPr>
          <w:sz w:val="32"/>
        </w:rPr>
        <w:t>6、引用方式</w:t>
      </w:r>
    </w:p>
    <w:p>
      <w:pPr>
        <w:ind w:left="432"/>
      </w:pPr>
      <w:r>
        <w:rPr>
          <w:sz w:val="22"/>
        </w:rPr>
        <w:t xml:space="preserve">数据的引用: </w:t>
      </w:r>
    </w:p>
    <w:p>
      <w:pPr>
        <w:ind w:left="432" w:firstLine="432"/>
      </w:pPr>
      <w:r>
        <w:t xml:space="preserve">彭泽晨. 祁连山地区草地生长状况数据集. 时空三极环境大数据平台, </w:t>
      </w:r>
      <w:r>
        <w:t>2022</w:t>
      </w:r>
      <w:r>
        <w:t>.[</w:t>
      </w:r>
      <w:r>
        <w:t xml:space="preserve">PENG   Zechen. Data set of grassland growth in Qilian Mountain Area.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彭泽晨</w:t>
        <w:br/>
      </w:r>
      <w:r>
        <w:rPr>
          <w:sz w:val="22"/>
        </w:rPr>
        <w:t xml:space="preserve">单位: </w:t>
      </w:r>
      <w:r>
        <w:rPr>
          <w:sz w:val="22"/>
        </w:rPr>
        <w:t>兰州大学</w:t>
        <w:br/>
      </w:r>
      <w:r>
        <w:rPr>
          <w:sz w:val="22"/>
        </w:rPr>
        <w:t xml:space="preserve">电子邮件: </w:t>
      </w:r>
      <w:r>
        <w:rPr>
          <w:sz w:val="22"/>
        </w:rPr>
        <w:t>pengzch@lzu.edu.cn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