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西藏中部达如错中晚侏罗世岩浆岩和碎屑锆石地球化学与年代学数据集</w:t>
      </w:r>
    </w:p>
    <w:p>
      <w:r>
        <w:rPr>
          <w:sz w:val="22"/>
        </w:rPr>
        <w:t>英文标题：Geochronological and geochemical data of igneous rocks and detrital zircons around Darucuo, central Tibet</w:t>
      </w:r>
    </w:p>
    <w:p>
      <w:r>
        <w:rPr>
          <w:sz w:val="32"/>
        </w:rPr>
        <w:t>1、摘要</w:t>
      </w:r>
    </w:p>
    <w:p>
      <w:pPr>
        <w:ind w:firstLine="432"/>
      </w:pPr>
      <w:r>
        <w:rPr>
          <w:sz w:val="22"/>
        </w:rPr>
        <w:t>本文数据包含火山岩和花岗质岩石的全岩主量元素和微量元素、全岩Sr–Nd同位素和锆石U–Pb年龄和Hf–O同位素数据和碎屑锆石U-Pb年龄数据。样品采集自西藏中部达如错地区的花岗闪长岩、二长花岗岩、正长花岗岩、安山岩、英安岩、流纹岩、砂岩和板岩。锆石U-Pb年代学和锆石Hf同位素数据是通过激光剥蚀-电感耦合等离子体质谱仪获得的。岩石全岩主微量地球化学数据是通过X荧光光谱仪和电感耦合等离子体质谱仪分析获得的。岩石全岩Sr–Nd同位素是通过样品分离提纯-多接收电感耦合等离子体质谱仪分析获得的。锆石O同位素地球化学数据是通过二次离子探针获得的。通过获得的数据，可以限定区域内岩浆作用的时代、成因和形成背景，进行沉积岩物源分析。</w:t>
      </w:r>
    </w:p>
    <w:p>
      <w:r>
        <w:rPr>
          <w:sz w:val="32"/>
        </w:rPr>
        <w:t>2、关键词</w:t>
      </w:r>
    </w:p>
    <w:p>
      <w:pPr>
        <w:ind w:left="432"/>
      </w:pPr>
      <w:r>
        <w:rPr>
          <w:sz w:val="22"/>
        </w:rPr>
        <w:t>主题关键词：</w:t>
      </w:r>
      <w:r>
        <w:rPr>
          <w:sz w:val="22"/>
        </w:rPr>
        <w:t>岩石/矿物</w:t>
      </w:r>
      <w:r>
        <w:t>,</w:t>
      </w:r>
      <w:r>
        <w:rPr>
          <w:sz w:val="22"/>
        </w:rPr>
        <w:t>地球化学</w:t>
      </w:r>
      <w:r>
        <w:t>,</w:t>
      </w:r>
      <w:r>
        <w:rPr>
          <w:sz w:val="22"/>
        </w:rPr>
        <w:t>火成岩</w:t>
      </w:r>
      <w:r>
        <w:t>,</w:t>
      </w:r>
      <w:r>
        <w:rPr>
          <w:sz w:val="22"/>
        </w:rPr>
        <w:t>锆石Hf-O同位素</w:t>
        <w:br/>
      </w:r>
      <w:r>
        <w:rPr>
          <w:sz w:val="22"/>
        </w:rPr>
        <w:t>学科关键词：</w:t>
      </w:r>
      <w:r>
        <w:rPr>
          <w:sz w:val="22"/>
        </w:rPr>
        <w:t>固体地球</w:t>
        <w:br/>
      </w:r>
      <w:r>
        <w:rPr>
          <w:sz w:val="22"/>
        </w:rPr>
        <w:t>地点关键词：</w:t>
      </w:r>
      <w:r>
        <w:rPr>
          <w:sz w:val="22"/>
        </w:rPr>
        <w:t>西藏达如错</w:t>
        <w:br/>
      </w:r>
      <w:r>
        <w:rPr>
          <w:sz w:val="22"/>
        </w:rPr>
        <w:t>时间关键词：</w:t>
      </w:r>
      <w:r>
        <w:rPr>
          <w:sz w:val="22"/>
        </w:rPr>
        <w:t>中晚侏罗世</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北：31.9</w:t>
            </w:r>
          </w:p>
        </w:tc>
        <w:tc>
          <w:tcPr>
            <w:tcW w:type="dxa" w:w="2880"/>
          </w:tcPr>
          <w:p>
            <w:r>
              <w:t>-</w:t>
            </w:r>
          </w:p>
        </w:tc>
      </w:tr>
      <w:tr>
        <w:tc>
          <w:tcPr>
            <w:tcW w:type="dxa" w:w="2880"/>
          </w:tcPr>
          <w:p>
            <w:r>
              <w:t>西：90.5</w:t>
            </w:r>
          </w:p>
        </w:tc>
        <w:tc>
          <w:tcPr>
            <w:tcW w:type="dxa" w:w="2880"/>
          </w:tcPr>
          <w:p>
            <w:r>
              <w:t>-</w:t>
            </w:r>
          </w:p>
        </w:tc>
        <w:tc>
          <w:tcPr>
            <w:tcW w:type="dxa" w:w="2880"/>
          </w:tcPr>
          <w:p>
            <w:r>
              <w:t>东：91.1</w:t>
            </w:r>
          </w:p>
        </w:tc>
      </w:tr>
      <w:tr>
        <w:tc>
          <w:tcPr>
            <w:tcW w:type="dxa" w:w="2880"/>
          </w:tcPr>
          <w:p>
            <w:r>
              <w:t>-</w:t>
            </w:r>
          </w:p>
        </w:tc>
        <w:tc>
          <w:tcPr>
            <w:tcW w:type="dxa" w:w="2880"/>
          </w:tcPr>
          <w:p>
            <w:r>
              <w:t>南：31.2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李世民, 王青, 朱弟成. 西藏中部达如错中晚侏罗世岩浆岩和碎屑锆石地球化学与年代学数据集. 时空三极环境大数据平台, DOI:10.1029/2019tc005951, CSTR:, </w:t>
      </w:r>
      <w:r>
        <w:t>2021</w:t>
      </w:r>
      <w:r>
        <w:t>.[</w:t>
      </w:r>
      <w:r>
        <w:t xml:space="preserve">LI   Shimin, WANG   Qing, ZHU   Dicheng. Geochronological and geochemical data of igneous rocks and detrital zircons around Darucuo, central Tibet. A Big Earth Data Platform for Three Poles, DOI:10.1029/2019tc005951, CSTR:, </w:t>
      </w:r>
      <w:r>
        <w:t>2021</w:t>
      </w:r>
      <w:r>
        <w:rPr>
          <w:sz w:val="22"/>
        </w:rPr>
        <w:t>]</w:t>
      </w:r>
    </w:p>
    <w:p>
      <w:pPr>
        <w:ind w:left="432"/>
      </w:pPr>
      <w:r>
        <w:rPr>
          <w:sz w:val="22"/>
        </w:rPr>
        <w:t xml:space="preserve">文章的引用: </w:t>
      </w:r>
    </w:p>
    <w:p>
      <w:pPr>
        <w:ind w:left="864"/>
      </w:pPr>
      <w:r>
        <w:t>Li, S.-M., Wang, Q., Zhu, D.-C., Cawood, P. A., Stern, R. J., Weinberg, R., . . . Mo, X.-X. (2020). Reconciling Orogenic Drivers for the Evolution of the Bangong-Nujiang Tethys During Middle-Late Jurassic. Tectonics, 39(2), e2019TC005951. Retrieved from https://agupubs.onlinelibrary.wiley.com/doi/abs/10.1029/2019TC005951. doi:10.1029/2019tc005951</w:t>
        <w:br/>
        <w:br/>
      </w:r>
    </w:p>
    <w:p>
      <w:r>
        <w:rPr>
          <w:sz w:val="32"/>
        </w:rPr>
        <w:t>7、资助项目信息</w:t>
      </w:r>
    </w:p>
    <w:p>
      <w:pPr>
        <w:ind w:left="432"/>
      </w:pPr>
      <w:r>
        <w:rPr>
          <w:sz w:val="22"/>
        </w:rPr>
        <w:t>燕山期重大地质事件的深部过程与资源效应（2016YFC0600400）</w:t>
        <w:br/>
      </w:r>
    </w:p>
    <w:p>
      <w:r>
        <w:rPr>
          <w:sz w:val="32"/>
        </w:rPr>
        <w:t>8、数据资源提供者</w:t>
      </w:r>
    </w:p>
    <w:p>
      <w:pPr>
        <w:ind w:left="432"/>
      </w:pPr>
      <w:r>
        <w:rPr>
          <w:sz w:val="22"/>
        </w:rPr>
        <w:t xml:space="preserve">姓名: </w:t>
      </w:r>
      <w:r>
        <w:rPr>
          <w:sz w:val="22"/>
        </w:rPr>
        <w:t>李世民</w:t>
        <w:br/>
      </w:r>
      <w:r>
        <w:rPr>
          <w:sz w:val="22"/>
        </w:rPr>
        <w:t xml:space="preserve">单位: </w:t>
      </w:r>
      <w:r>
        <w:rPr>
          <w:sz w:val="22"/>
        </w:rPr>
        <w:t>中国地质大学（北京）</w:t>
        <w:br/>
      </w:r>
      <w:r>
        <w:rPr>
          <w:sz w:val="22"/>
        </w:rPr>
        <w:t xml:space="preserve">电子邮件: </w:t>
      </w:r>
      <w:r>
        <w:rPr>
          <w:sz w:val="22"/>
        </w:rPr>
        <w:t>shiminlee@163.com</w:t>
        <w:br/>
        <w:br/>
      </w:r>
      <w:r>
        <w:rPr>
          <w:sz w:val="22"/>
        </w:rPr>
        <w:t xml:space="preserve">姓名: </w:t>
      </w:r>
      <w:r>
        <w:rPr>
          <w:sz w:val="22"/>
        </w:rPr>
        <w:t>王青</w:t>
        <w:br/>
      </w:r>
      <w:r>
        <w:rPr>
          <w:sz w:val="22"/>
        </w:rPr>
        <w:t xml:space="preserve">单位: </w:t>
      </w:r>
      <w:r>
        <w:rPr>
          <w:sz w:val="22"/>
        </w:rPr>
        <w:t>中国地质大学（北京）</w:t>
        <w:br/>
      </w:r>
      <w:r>
        <w:rPr>
          <w:sz w:val="22"/>
        </w:rPr>
        <w:t xml:space="preserve">电子邮件: </w:t>
      </w:r>
      <w:r>
        <w:rPr>
          <w:sz w:val="22"/>
        </w:rPr>
        <w:t>qing726@126.com</w:t>
        <w:br/>
        <w:br/>
      </w:r>
      <w:r>
        <w:rPr>
          <w:sz w:val="22"/>
        </w:rPr>
        <w:t xml:space="preserve">姓名: </w:t>
      </w:r>
      <w:r>
        <w:rPr>
          <w:sz w:val="22"/>
        </w:rPr>
        <w:t>朱弟成</w:t>
        <w:br/>
      </w:r>
      <w:r>
        <w:rPr>
          <w:sz w:val="22"/>
        </w:rPr>
        <w:t xml:space="preserve">单位: </w:t>
      </w:r>
      <w:r>
        <w:rPr>
          <w:sz w:val="22"/>
        </w:rPr>
        <w:t>中国地质大学（北京）</w:t>
        <w:br/>
      </w:r>
      <w:r>
        <w:rPr>
          <w:sz w:val="22"/>
        </w:rPr>
        <w:t xml:space="preserve">电子邮件: </w:t>
      </w:r>
      <w:r>
        <w:rPr>
          <w:sz w:val="22"/>
        </w:rPr>
        <w:t>dchengzhu@163.com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