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祁连山地区过去200年干旱变化重建</w:t>
      </w:r>
    </w:p>
    <w:p>
      <w:r>
        <w:rPr>
          <w:sz w:val="22"/>
        </w:rPr>
        <w:t>英文标题：Tree ring based of drought reconstruction in the Qilian Mountains in the past 200 years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通过收集祁连山及周边地区树轮宽度年表数据，建立区域树轮年表网络。在此基础上，利用点对点面域气候重建方法，重建了祁连山地区近 200 年5-8 月标准化降水蒸腾指数(SPEI)的变化历史，空间分辨率为 0.5*0.5度。</w:t>
        <w:br/>
        <w:t>本数据集中包含的格点全都通过了树轮气候学研究中常用的检验，例如误差缩减量(RE)、效率系数(CE) 和相关系数等。</w:t>
        <w:br/>
        <w:t>该数据可用于分析祁连山及周边地区过去 200 年干旱的时空变化。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树轮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过去200年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邓洋. 祁连山地区过去200年干旱变化重建. 时空三极环境大数据平台, DOI:10.11888/Paleoenv.tpdc.272159, CSTR:18406.11.Paleoenv.tpdc.272159, </w:t>
      </w:r>
      <w:r>
        <w:t>2021</w:t>
      </w:r>
      <w:r>
        <w:t>.[</w:t>
      </w:r>
      <w:r>
        <w:t xml:space="preserve">DENG   Yang . Tree ring based of drought reconstruction in the Qilian Mountains in the past 200 years. A Big Earth Data Platform for Three Poles, DOI:10.11888/Paleoenv.tpdc.272159, CSTR:18406.11.Paleoenv.tpdc.272159,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邓洋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dengy@lzu.edu.cn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