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青海省西宁市国控企业污染源火电企业废气监测数据（2013-2017）</w:t>
      </w:r>
    </w:p>
    <w:p>
      <w:r>
        <w:rPr>
          <w:sz w:val="22"/>
        </w:rPr>
        <w:t>英文标题：Monitoring data of waste gas from state controlled enterprises and thermal power enterprises in Xining City, Qinghai Province (2013-2017)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2013-2017年青海省西宁市国控企业污染源火电企业废气监测数据。数据来源于青海省生态环境厅。数据集包含11个数据表，3个pdf数据文件，分别为：2013年第一季度青海省省控废气企业监测结果，青海华电大通发电有限公司2017年下半年监督性监测数据，青海华电大通发电有限公司2017年一季度污染源监测数据，2013年四季度火电厂废气监测数据审核，2014年第四季度火电厂废气监测数据审核等。其中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青海省西宁市国控企业污染源火电企业废气监测数据（2013-2017）.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waste gas from state controlled enterprises and thermal power enterprises in Xining City, Qinghai Province (2013-2017).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