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青藏高原草地土壤碳储量数据（2009）</w:t>
      </w:r>
    </w:p>
    <w:p>
      <w:r>
        <w:rPr>
          <w:sz w:val="22"/>
        </w:rPr>
        <w:t>英文标题：Soil carbon storage data of grassland in Qinghai Tibet Plateau (2009)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1)数据内容</w:t>
        <w:br/>
        <w:t>包括采样点的观测年份、经纬度、海拔、生态系统类型、不同土层（SOC0-100 (kg Cm-2)； 0-100代表土层）、地下生物量含量。</w:t>
        <w:br/>
        <w:t>2）数据来源</w:t>
        <w:br/>
        <w:t>此部分数据是从文献中获取,具体文献来源参考说明文档。</w:t>
        <w:br/>
        <w:t>3）数据质量描述</w:t>
        <w:br/>
        <w:t>数据观测覆盖范围广，包含指标全面，展示了不同土层下的土壤有机碳含量，具有较高的完整性和精确性，能满足对青藏高原草地土壤碳储量的估算。</w:t>
        <w:br/>
        <w:t>4）数据应用成果及前景</w:t>
        <w:br/>
        <w:t xml:space="preserve"> 为预测未来青藏高原土壤的碳源–汇效应及实现生态系统碳可持续发展提供基础数据。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草场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气候变化</w:t>
      </w:r>
      <w:r>
        <w:t>,</w:t>
      </w:r>
      <w:r>
        <w:rPr>
          <w:sz w:val="22"/>
        </w:rPr>
        <w:t>生物量</w:t>
      </w:r>
      <w:r>
        <w:t>,</w:t>
      </w:r>
      <w:r>
        <w:rPr>
          <w:sz w:val="22"/>
        </w:rPr>
        <w:t>地表过程</w:t>
      </w:r>
      <w:r>
        <w:t>,</w:t>
      </w:r>
      <w:r>
        <w:rPr>
          <w:sz w:val="22"/>
        </w:rPr>
        <w:t>碳通量</w:t>
      </w:r>
      <w:r>
        <w:t>,</w:t>
      </w:r>
      <w:r>
        <w:rPr>
          <w:sz w:val="22"/>
        </w:rPr>
        <w:t>生态属性</w:t>
      </w:r>
      <w:r>
        <w:t>,</w:t>
      </w:r>
      <w:r>
        <w:rPr>
          <w:sz w:val="22"/>
        </w:rPr>
        <w:t>草地</w:t>
      </w:r>
      <w:r>
        <w:t>,</w:t>
      </w:r>
      <w:r>
        <w:rPr>
          <w:sz w:val="22"/>
        </w:rPr>
        <w:t>净生态系统生产力</w:t>
      </w:r>
      <w:r>
        <w:t>,</w:t>
      </w:r>
      <w:r>
        <w:rPr>
          <w:sz w:val="22"/>
        </w:rPr>
        <w:t>碳通量</w:t>
      </w:r>
      <w:r>
        <w:t>,</w:t>
      </w:r>
      <w:r>
        <w:rPr>
          <w:sz w:val="22"/>
        </w:rPr>
        <w:t>碳收支</w:t>
      </w:r>
      <w:r>
        <w:t>,</w:t>
      </w:r>
      <w:r>
        <w:rPr>
          <w:sz w:val="22"/>
        </w:rPr>
        <w:t>草地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北：37.76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西：78.85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东：101.65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南：31.17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2008-12-31 16:00:00+00:00</w:t>
      </w:r>
      <w:r>
        <w:rPr>
          <w:sz w:val="22"/>
        </w:rPr>
        <w:t>--</w:t>
      </w:r>
      <w:r>
        <w:rPr>
          <w:sz w:val="22"/>
        </w:rPr>
        <w:t>2009-12-31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胡中民. 青藏高原草地土壤碳储量数据（2009）. 时空三极环境大数据平台, </w:t>
      </w:r>
      <w:r>
        <w:t>2021</w:t>
      </w:r>
      <w:r>
        <w:t>.[</w:t>
      </w:r>
      <w:r>
        <w:t xml:space="preserve">HU   Zhongmin. Soil carbon storage data of grassland in Qinghai Tibet Plateau (2009).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胡中民</w:t>
        <w:br/>
      </w:r>
      <w:r>
        <w:rPr>
          <w:sz w:val="22"/>
        </w:rPr>
        <w:t xml:space="preserve">单位: </w:t>
      </w:r>
      <w:r>
        <w:rPr>
          <w:sz w:val="22"/>
        </w:rPr>
        <w:t>华南师范大学</w:t>
        <w:br/>
      </w:r>
      <w:r>
        <w:rPr>
          <w:sz w:val="22"/>
        </w:rPr>
        <w:t xml:space="preserve">电子邮件: </w:t>
      </w:r>
      <w:r>
        <w:rPr>
          <w:sz w:val="22"/>
        </w:rPr>
        <w:t>huzm@m.scnu.edu.cn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