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青藏高原西部夏达错晚全新世GDGTs数据和叶腊脂肪酸数据</w:t>
      </w:r>
    </w:p>
    <w:p>
      <w:r>
        <w:rPr>
          <w:sz w:val="22"/>
        </w:rPr>
        <w:t>英文标题：Late Holocene GDGTs and leaf wax fatty acid data from Xiada Co, western Qinghai Xizang Plateau</w:t>
      </w:r>
    </w:p>
    <w:p>
      <w:r>
        <w:rPr>
          <w:sz w:val="32"/>
        </w:rPr>
        <w:t>1、摘要</w:t>
      </w:r>
    </w:p>
    <w:p>
      <w:pPr>
        <w:ind w:firstLine="432"/>
      </w:pPr>
      <w:r>
        <w:rPr>
          <w:sz w:val="22"/>
        </w:rPr>
        <w:t>本数据是研究团队应用有机地球化学方法获得的青藏高原西部夏达错过去2000年的GDGTs数据和脂肪酸数据记录。夏达错湖芯采于2014年夏季，采样点（33.392°N、79.363°E，4373m）水深约19米。湖泊沉积物中叶腊脂肪酸和GDGTs的提取采用超声波萃取法，化合物的提取和测试在中国科学院青藏高原研究所环境变化与地表过程实验室进行。沉积物中叶腊脂肪酸化合物的检测仪器为气相色谱-火焰离子检器（GC-FID，型号: Agilent 7890A)。GDGTs化合物的测试仪器为HPLC-APCI-MS (Agilent 1200 HPLC+6100 MS)，采用3根色谱柱串联的方法进行测试，色谱柱型号为（Hypersil GOLD Silica, 100 mm× 2.1 mm, 1.9 μm），硅胶柱串联有效的分离了5-甲基bGDGTs异构体和6-甲基bGDGTs异构体。本数据可以提供晚全新世高原西部人类活动的气候环境背景，为理解过去2000年青藏高原西部气候变化过程和机制提供依据，为气候模拟提供边界条件。</w:t>
      </w:r>
    </w:p>
    <w:p>
      <w:r>
        <w:rPr>
          <w:sz w:val="32"/>
        </w:rPr>
        <w:t>2、关键词</w:t>
      </w:r>
    </w:p>
    <w:p>
      <w:pPr>
        <w:ind w:left="432"/>
      </w:pPr>
      <w:r>
        <w:rPr>
          <w:sz w:val="22"/>
        </w:rPr>
        <w:t>主题关键词：</w:t>
      </w:r>
      <w:r>
        <w:rPr>
          <w:sz w:val="22"/>
        </w:rPr>
        <w:t>湖相沉积</w:t>
      </w:r>
      <w:r>
        <w:t>,</w:t>
      </w:r>
      <w:r>
        <w:rPr>
          <w:sz w:val="22"/>
        </w:rPr>
        <w:t>古气候重建</w:t>
        <w:br/>
      </w:r>
      <w:r>
        <w:rPr>
          <w:sz w:val="22"/>
        </w:rPr>
        <w:t>学科关键词：</w:t>
      </w:r>
      <w:r>
        <w:rPr>
          <w:sz w:val="22"/>
        </w:rPr>
        <w:t>古环境</w:t>
        <w:br/>
      </w:r>
      <w:r>
        <w:rPr>
          <w:sz w:val="22"/>
        </w:rPr>
        <w:t>地点关键词：</w:t>
      </w:r>
      <w:r>
        <w:rPr>
          <w:sz w:val="22"/>
        </w:rPr>
        <w:t>青藏高原</w:t>
        <w:br/>
      </w:r>
      <w:r>
        <w:rPr>
          <w:sz w:val="22"/>
        </w:rPr>
        <w:t>时间关键词：</w:t>
      </w:r>
      <w:r>
        <w:rPr>
          <w:sz w:val="22"/>
        </w:rPr>
        <w:t>过去2000年</w:t>
      </w:r>
    </w:p>
    <w:p>
      <w:r>
        <w:rPr>
          <w:sz w:val="32"/>
        </w:rPr>
        <w:t>3、数据细节</w:t>
      </w:r>
    </w:p>
    <w:p>
      <w:pPr>
        <w:ind w:left="432"/>
      </w:pPr>
      <w:r>
        <w:rPr>
          <w:sz w:val="22"/>
        </w:rPr>
        <w:t>1.比例尺：None</w:t>
      </w:r>
    </w:p>
    <w:p>
      <w:pPr>
        <w:ind w:left="432"/>
      </w:pPr>
      <w:r>
        <w:rPr>
          <w:sz w:val="22"/>
        </w:rPr>
        <w:t>2.投影：</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北：33.42</w:t>
            </w:r>
          </w:p>
        </w:tc>
        <w:tc>
          <w:tcPr>
            <w:tcW w:type="dxa" w:w="2880"/>
          </w:tcPr>
          <w:p>
            <w:r>
              <w:t>-</w:t>
            </w:r>
          </w:p>
        </w:tc>
      </w:tr>
      <w:tr>
        <w:tc>
          <w:tcPr>
            <w:tcW w:type="dxa" w:w="2880"/>
          </w:tcPr>
          <w:p>
            <w:r>
              <w:t>西：79.33</w:t>
            </w:r>
          </w:p>
        </w:tc>
        <w:tc>
          <w:tcPr>
            <w:tcW w:type="dxa" w:w="2880"/>
          </w:tcPr>
          <w:p>
            <w:r>
              <w:t>-</w:t>
            </w:r>
          </w:p>
        </w:tc>
        <w:tc>
          <w:tcPr>
            <w:tcW w:type="dxa" w:w="2880"/>
          </w:tcPr>
          <w:p>
            <w:r>
              <w:t>东：79.42</w:t>
            </w:r>
          </w:p>
        </w:tc>
      </w:tr>
      <w:tr>
        <w:tc>
          <w:tcPr>
            <w:tcW w:type="dxa" w:w="2880"/>
          </w:tcPr>
          <w:p>
            <w:r>
              <w:t>-</w:t>
            </w:r>
          </w:p>
        </w:tc>
        <w:tc>
          <w:tcPr>
            <w:tcW w:type="dxa" w:w="2880"/>
          </w:tcPr>
          <w:p>
            <w:r>
              <w:t>南：33.38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侯居峙, 李秀美. 青藏高原西部夏达错晚全新世GDGTs数据和叶腊脂肪酸数据. 时空三极环境大数据平台, DOI:10.11888/Paleoenv.tpdc.272105, CSTR:18406.11.Paleoenv.tpdc.272105, </w:t>
      </w:r>
      <w:r>
        <w:t>2022</w:t>
      </w:r>
      <w:r>
        <w:t>.[</w:t>
      </w:r>
      <w:r>
        <w:t xml:space="preserve">LI   Xiumei , HOU   Juzhi. Late Holocene GDGTs and leaf wax fatty acid data from Xiada Co, western Qinghai Xizang Plateau. A Big Earth Data Platform for Three Poles, DOI:10.11888/Paleoenv.tpdc.272105, CSTR:18406.11.Paleoenv.tpdc.272105, </w:t>
      </w:r>
      <w:r>
        <w:t>2022</w:t>
      </w:r>
      <w:r>
        <w:rPr>
          <w:sz w:val="22"/>
        </w:rPr>
        <w:t>]</w:t>
      </w:r>
    </w:p>
    <w:p>
      <w:pPr>
        <w:ind w:left="432"/>
      </w:pPr>
      <w:r>
        <w:rPr>
          <w:sz w:val="22"/>
        </w:rPr>
        <w:t xml:space="preserve">文章的引用: </w:t>
      </w:r>
    </w:p>
    <w:p>
      <w:pPr>
        <w:ind w:left="864"/>
      </w:pPr>
      <w:r>
        <w:t>Li, X.M., Wang, M.D., &amp; Hou*, J.Z. (2019). Centennial-scale climate variability during the past 2000 years derived from lacustrine sediment on the western Tibetan Plateau, Quaternary International, 510, 65-75.</w:t>
        <w:br/>
        <w:br/>
      </w:r>
    </w:p>
    <w:p>
      <w:r>
        <w:rPr>
          <w:sz w:val="32"/>
        </w:rPr>
        <w:t>7、资助项目信息</w:t>
      </w:r>
    </w:p>
    <w:p>
      <w:pPr>
        <w:ind w:left="432"/>
      </w:pPr>
      <w:r>
        <w:rPr>
          <w:sz w:val="22"/>
        </w:rPr>
        <w:t>泛第三极环境变化与绿色丝绸之路建设专项</w:t>
        <w:br/>
      </w:r>
      <w:r>
        <w:rPr>
          <w:sz w:val="22"/>
        </w:rPr>
        <w:t>青藏高原夏达错晚全新世气候变化与人类活动的湖泊分子化石记录</w:t>
        <w:br/>
      </w:r>
    </w:p>
    <w:p>
      <w:r>
        <w:rPr>
          <w:sz w:val="32"/>
        </w:rPr>
        <w:t>8、数据资源提供者</w:t>
      </w:r>
    </w:p>
    <w:p>
      <w:pPr>
        <w:ind w:left="432"/>
      </w:pPr>
      <w:r>
        <w:rPr>
          <w:sz w:val="22"/>
        </w:rPr>
        <w:t xml:space="preserve">姓名: </w:t>
      </w:r>
      <w:r>
        <w:rPr>
          <w:sz w:val="22"/>
        </w:rPr>
        <w:t>侯居峙</w:t>
        <w:br/>
      </w:r>
      <w:r>
        <w:rPr>
          <w:sz w:val="22"/>
        </w:rPr>
        <w:t xml:space="preserve">单位: </w:t>
      </w:r>
      <w:r>
        <w:rPr>
          <w:sz w:val="22"/>
        </w:rPr>
        <w:t>中国科学院青藏高原研究所</w:t>
        <w:br/>
      </w:r>
      <w:r>
        <w:rPr>
          <w:sz w:val="22"/>
        </w:rPr>
        <w:t xml:space="preserve">电子邮件: </w:t>
      </w:r>
      <w:r>
        <w:rPr>
          <w:sz w:val="22"/>
        </w:rPr>
        <w:t>houjz@itpcas.ac.cn</w:t>
        <w:br/>
        <w:br/>
      </w:r>
      <w:r>
        <w:rPr>
          <w:sz w:val="22"/>
        </w:rPr>
        <w:t xml:space="preserve">姓名: </w:t>
      </w:r>
      <w:r>
        <w:rPr>
          <w:sz w:val="22"/>
        </w:rPr>
        <w:t>李秀美</w:t>
        <w:br/>
      </w:r>
      <w:r>
        <w:rPr>
          <w:sz w:val="22"/>
        </w:rPr>
        <w:t xml:space="preserve">单位: </w:t>
      </w:r>
      <w:r>
        <w:rPr>
          <w:sz w:val="22"/>
        </w:rPr>
        <w:t>信阳师范学院</w:t>
        <w:br/>
      </w:r>
      <w:r>
        <w:rPr>
          <w:sz w:val="22"/>
        </w:rPr>
        <w:t xml:space="preserve">电子邮件: </w:t>
      </w:r>
      <w:r>
        <w:rPr>
          <w:sz w:val="22"/>
        </w:rPr>
        <w:t>lixm@xynu.edu.cn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