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中国未来碳中和情景空气污染物排放数据集（2017-2060逐年）</w:t>
      </w:r>
    </w:p>
    <w:p>
      <w:r>
        <w:rPr>
          <w:sz w:val="22"/>
        </w:rPr>
        <w:t>英文标题：Air pollutant emission data set of China's future carbon neutrality scenario (2017-2060)</w:t>
      </w:r>
    </w:p>
    <w:p>
      <w:r>
        <w:rPr>
          <w:sz w:val="32"/>
        </w:rPr>
        <w:t>1、摘要</w:t>
      </w:r>
    </w:p>
    <w:p>
      <w:pPr>
        <w:ind w:firstLine="432"/>
      </w:pPr>
      <w:r>
        <w:rPr>
          <w:sz w:val="22"/>
        </w:rPr>
        <w:t>基于可计算一般均衡模型和基准年排放清单生成的2017至2060年不同碳中和技术和空气污染物末端治理情景组合下的常规空气污染物（PM2.5，SO2，NH3，NOX）逐年排放数据，用于未来中国二氧化碳与空气污染的协同治理的政策情景分析。本数据已被应用于对碳中和技术路径的健康协同效益评估，作为健康影响评估模型的数据输入，来估计过早死亡、发病率和由此造成的预期寿命损失，并对这些健康影响进行货币化。将货币化的健康共同利益与相应的减排成本进行比较，以探索不同碳中和技术组合的成本效益。</w:t>
      </w:r>
    </w:p>
    <w:p>
      <w:r>
        <w:rPr>
          <w:sz w:val="32"/>
        </w:rPr>
        <w:t>2、关键词</w:t>
      </w:r>
    </w:p>
    <w:p>
      <w:pPr>
        <w:ind w:left="432"/>
      </w:pPr>
      <w:r>
        <w:rPr>
          <w:sz w:val="22"/>
        </w:rPr>
        <w:t>主题关键词：</w:t>
      </w:r>
      <w:r>
        <w:rPr>
          <w:sz w:val="22"/>
        </w:rPr>
        <w:t>空气污染物</w:t>
      </w:r>
      <w:r>
        <w:t>,</w:t>
      </w:r>
      <w:r>
        <w:rPr>
          <w:sz w:val="22"/>
        </w:rPr>
        <w:t>环境污染与治理</w:t>
        <w:br/>
      </w:r>
      <w:r>
        <w:rPr>
          <w:sz w:val="22"/>
        </w:rPr>
        <w:t>学科关键词：</w:t>
      </w:r>
      <w:r>
        <w:rPr>
          <w:sz w:val="22"/>
        </w:rPr>
        <w:t>人地关系</w:t>
        <w:br/>
      </w:r>
      <w:r>
        <w:rPr>
          <w:sz w:val="22"/>
        </w:rPr>
        <w:t>地点关键词：</w:t>
      </w:r>
      <w:r>
        <w:rPr>
          <w:sz w:val="22"/>
        </w:rPr>
        <w:t>中国</w:t>
        <w:br/>
      </w:r>
      <w:r>
        <w:rPr>
          <w:sz w:val="22"/>
        </w:rPr>
        <w:t>时间关键词：</w:t>
      </w:r>
      <w:r>
        <w:rPr>
          <w:sz w:val="22"/>
        </w:rPr>
        <w:t>2017-2060</w:t>
      </w:r>
    </w:p>
    <w:p>
      <w:r>
        <w:rPr>
          <w:sz w:val="32"/>
        </w:rPr>
        <w:t>3、数据细节</w:t>
      </w:r>
    </w:p>
    <w:p>
      <w:pPr>
        <w:ind w:left="432"/>
      </w:pPr>
      <w:r>
        <w:rPr>
          <w:sz w:val="22"/>
        </w:rPr>
        <w:t>1.比例尺：None</w:t>
      </w:r>
    </w:p>
    <w:p>
      <w:pPr>
        <w:ind w:left="432"/>
      </w:pPr>
      <w:r>
        <w:rPr>
          <w:sz w:val="22"/>
        </w:rPr>
        <w:t>2.投影：</w:t>
      </w:r>
    </w:p>
    <w:p>
      <w:pPr>
        <w:ind w:left="432"/>
      </w:pPr>
      <w:r>
        <w:rPr>
          <w:sz w:val="22"/>
        </w:rPr>
        <w:t>3.文件大小：7.12MB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北：53.5</w:t>
            </w:r>
          </w:p>
        </w:tc>
        <w:tc>
          <w:tcPr>
            <w:tcW w:type="dxa" w:w="2880"/>
          </w:tcPr>
          <w:p>
            <w:r>
              <w:t>-</w:t>
            </w:r>
          </w:p>
        </w:tc>
      </w:tr>
      <w:tr>
        <w:tc>
          <w:tcPr>
            <w:tcW w:type="dxa" w:w="2880"/>
          </w:tcPr>
          <w:p>
            <w:r>
              <w:t>西：73.5</w:t>
            </w:r>
          </w:p>
        </w:tc>
        <w:tc>
          <w:tcPr>
            <w:tcW w:type="dxa" w:w="2880"/>
          </w:tcPr>
          <w:p>
            <w:r>
              <w:t>-</w:t>
            </w:r>
          </w:p>
        </w:tc>
        <w:tc>
          <w:tcPr>
            <w:tcW w:type="dxa" w:w="2880"/>
          </w:tcPr>
          <w:p>
            <w:r>
              <w:t>东：135.0</w:t>
            </w:r>
          </w:p>
        </w:tc>
      </w:tr>
      <w:tr>
        <w:tc>
          <w:tcPr>
            <w:tcW w:type="dxa" w:w="2880"/>
          </w:tcPr>
          <w:p>
            <w:r>
              <w:t>-</w:t>
            </w:r>
          </w:p>
        </w:tc>
        <w:tc>
          <w:tcPr>
            <w:tcW w:type="dxa" w:w="2880"/>
          </w:tcPr>
          <w:p>
            <w:r>
              <w:t>南：4.0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王灿, 张诗卉. 中国未来碳中和情景空气污染物排放数据集（2017-2060逐年）. 时空三极环境大数据平台, DOI:10.11888/HumanNat.tpdc.272825, CSTR:18406.11.HumanNat.tpdc.272825, </w:t>
      </w:r>
      <w:r>
        <w:t>2022</w:t>
      </w:r>
      <w:r>
        <w:t>.[</w:t>
      </w:r>
      <w:r>
        <w:t xml:space="preserve">ZHANG   Shihui , WANG   Can . Air pollutant emission data set of China's future carbon neutrality scenario (2017-2060). A Big Earth Data Platform for Three Poles, DOI:10.11888/HumanNat.tpdc.272825, CSTR:18406.11.HumanNat.tpdc.272825, </w:t>
      </w:r>
      <w:r>
        <w:t>2022</w:t>
      </w:r>
      <w:r>
        <w:rPr>
          <w:sz w:val="22"/>
        </w:rPr>
        <w:t>]</w:t>
      </w:r>
    </w:p>
    <w:p>
      <w:pPr>
        <w:ind w:left="432"/>
      </w:pPr>
      <w:r>
        <w:rPr>
          <w:sz w:val="22"/>
        </w:rPr>
        <w:t xml:space="preserve">文章的引用: </w:t>
      </w:r>
    </w:p>
    <w:p>
      <w:pPr>
        <w:ind w:left="864"/>
      </w:pPr>
      <w:r>
        <w:t>Zhang, S., An, K., Li, J., Weng, Y., Zhang, S., Wang, S., Cai, W., Wang, C., &amp; Gong, P. (2021). Incorporating health co-benefits into technology pathways to achieve China’s 2060 carbon neutrality goal: A modelling study. The Lancet Planetary Health, 5(11), e808–e817. https://doi.org/10.1016/S2542-5196(21)00252-7</w:t>
        <w:br/>
        <w:br/>
      </w:r>
    </w:p>
    <w:p>
      <w:r>
        <w:rPr>
          <w:sz w:val="32"/>
        </w:rPr>
        <w:t>7、资助项目信息</w:t>
      </w:r>
    </w:p>
    <w:p>
      <w:pPr>
        <w:ind w:left="432"/>
      </w:pPr>
      <w:r>
        <w:rPr>
          <w:sz w:val="22"/>
        </w:rPr>
        <w:t>全球变化驱动下陆表自然和人文要素相互作用及区域表现(2017YFA06036001)</w:t>
        <w:br/>
      </w:r>
    </w:p>
    <w:p>
      <w:r>
        <w:rPr>
          <w:sz w:val="32"/>
        </w:rPr>
        <w:t>8、数据资源提供者</w:t>
      </w:r>
    </w:p>
    <w:p>
      <w:pPr>
        <w:ind w:left="432"/>
      </w:pPr>
      <w:r>
        <w:rPr>
          <w:sz w:val="22"/>
        </w:rPr>
        <w:t xml:space="preserve">姓名: </w:t>
      </w:r>
      <w:r>
        <w:rPr>
          <w:sz w:val="22"/>
        </w:rPr>
        <w:t>王灿</w:t>
        <w:br/>
      </w:r>
      <w:r>
        <w:rPr>
          <w:sz w:val="22"/>
        </w:rPr>
        <w:t xml:space="preserve">单位: </w:t>
      </w:r>
      <w:r>
        <w:rPr>
          <w:sz w:val="22"/>
        </w:rPr>
        <w:t>清华大学环境学院</w:t>
        <w:br/>
      </w:r>
      <w:r>
        <w:rPr>
          <w:sz w:val="22"/>
        </w:rPr>
        <w:t xml:space="preserve">电子邮件: </w:t>
      </w:r>
      <w:r>
        <w:rPr>
          <w:sz w:val="22"/>
        </w:rPr>
        <w:t>canwang@tsinghua.edu.cn</w:t>
        <w:br/>
        <w:br/>
      </w:r>
      <w:r>
        <w:rPr>
          <w:sz w:val="22"/>
        </w:rPr>
        <w:t xml:space="preserve">姓名: </w:t>
      </w:r>
      <w:r>
        <w:rPr>
          <w:sz w:val="22"/>
        </w:rPr>
        <w:t>张诗卉</w:t>
        <w:br/>
      </w:r>
      <w:r>
        <w:rPr>
          <w:sz w:val="22"/>
        </w:rPr>
        <w:t xml:space="preserve">单位: </w:t>
      </w:r>
      <w:r>
        <w:rPr>
          <w:sz w:val="22"/>
        </w:rPr>
        <w:t>清华大学环境学院</w:t>
        <w:br/>
      </w:r>
      <w:r>
        <w:rPr>
          <w:sz w:val="22"/>
        </w:rPr>
        <w:t xml:space="preserve">电子邮件: </w:t>
      </w:r>
      <w:r>
        <w:rPr>
          <w:sz w:val="22"/>
        </w:rPr>
        <w:t>ritazhang9414@gmail.com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