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regional poverty rate of the countries along the Silk Roads (2012-2018)</w:t>
      </w:r>
    </w:p>
    <w:p>
      <w:r>
        <w:rPr>
          <w:sz w:val="32"/>
        </w:rPr>
        <w:t>1、Description</w:t>
      </w:r>
    </w:p>
    <w:p>
      <w:pPr>
        <w:ind w:firstLine="432"/>
      </w:pPr>
      <w:r>
        <w:rPr>
          <w:sz w:val="22"/>
        </w:rPr>
        <w:t>This dataset, based on night light data and macro statistical data, uses remote sensing inversion method（1km*1km）to obtain the poverty rate in different regions within each country. It has three advantages. a) The calculation unit can be adjusted according to the boundaries of administrative regions to reflect the poverty rate of sub-regions within the large country and scale, which is rare in statistically data. b) The survey and summary cycle limits the updating of national and sub-regional poverty rate, while the method based on night light data is more convenient. c) Due to the continuous annual data of night light, the difficulty of obtaining regional poverty rate in a long period was overcome. In view of the three outstanding advantages mentioned above, this data set can support to achieve the research subjects and provide scientific data for understanding the basic situation of poverty along the Silk Roads.</w:t>
      </w:r>
    </w:p>
    <w:p>
      <w:r>
        <w:rPr>
          <w:sz w:val="32"/>
        </w:rPr>
        <w:t>2、Keywords</w:t>
      </w:r>
    </w:p>
    <w:p>
      <w:pPr>
        <w:ind w:left="432"/>
      </w:pPr>
      <w:r>
        <w:rPr>
          <w:sz w:val="22"/>
        </w:rPr>
        <w:t>Theme：</w:t>
      </w:r>
      <w:r>
        <w:rPr>
          <w:sz w:val="22"/>
        </w:rPr>
        <w:t>Night light</w:t>
      </w:r>
      <w:r>
        <w:t>,</w:t>
      </w:r>
      <w:r>
        <w:rPr>
          <w:sz w:val="22"/>
        </w:rPr>
        <w:t>Human-nature Remote Sensing</w:t>
      </w:r>
      <w:r>
        <w:t>,</w:t>
      </w:r>
      <w:r>
        <w:rPr>
          <w:sz w:val="22"/>
        </w:rPr>
        <w:t>Population</w:t>
      </w:r>
      <w:r>
        <w:t>,</w:t>
      </w:r>
      <w:r>
        <w:rPr>
          <w:sz w:val="22"/>
        </w:rPr>
        <w:t>Poverty rate</w:t>
      </w:r>
      <w:r>
        <w:t>,</w:t>
      </w:r>
      <w:r>
        <w:rPr>
          <w:sz w:val="22"/>
        </w:rPr>
        <w:t>Total population</w:t>
      </w:r>
      <w:r>
        <w:t>,</w:t>
      </w:r>
      <w:r>
        <w:rPr>
          <w:sz w:val="22"/>
        </w:rPr>
        <w:t>Social and Economic</w:t>
        <w:br/>
      </w:r>
      <w:r>
        <w:rPr>
          <w:sz w:val="22"/>
        </w:rPr>
        <w:t>Discipline：</w:t>
      </w:r>
      <w:r>
        <w:rPr>
          <w:sz w:val="22"/>
        </w:rPr>
        <w:t>Human-nature Relationship</w:t>
        <w:br/>
      </w:r>
      <w:r>
        <w:rPr>
          <w:sz w:val="22"/>
        </w:rPr>
        <w:t>Places：</w:t>
      </w:r>
      <w:r>
        <w:rPr>
          <w:sz w:val="22"/>
        </w:rPr>
        <w:t>the “Belt and Road”</w:t>
        <w:br/>
      </w:r>
      <w:r>
        <w:rPr>
          <w:sz w:val="22"/>
        </w:rPr>
        <w:t>Time：</w:t>
      </w:r>
      <w:r>
        <w:rPr>
          <w:sz w:val="22"/>
        </w:rPr>
        <w:t>2012-2018</w:t>
      </w:r>
    </w:p>
    <w:p>
      <w:r>
        <w:rPr>
          <w:sz w:val="32"/>
        </w:rPr>
        <w:t>3、Data details</w:t>
      </w:r>
    </w:p>
    <w:p>
      <w:pPr>
        <w:ind w:left="432"/>
      </w:pPr>
      <w:r>
        <w:rPr>
          <w:sz w:val="22"/>
        </w:rPr>
        <w:t>1.Scale：None</w:t>
      </w:r>
    </w:p>
    <w:p>
      <w:pPr>
        <w:ind w:left="432"/>
      </w:pPr>
      <w:r>
        <w:rPr>
          <w:sz w:val="22"/>
        </w:rPr>
        <w:t>2.Projection：</w:t>
      </w:r>
    </w:p>
    <w:p>
      <w:pPr>
        <w:ind w:left="432"/>
      </w:pPr>
      <w:r>
        <w:rPr>
          <w:sz w:val="22"/>
        </w:rPr>
        <w:t>3.Filesize：20.1MB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west：20.0</w:t>
            </w:r>
          </w:p>
        </w:tc>
        <w:tc>
          <w:tcPr>
            <w:tcW w:type="dxa" w:w="2880"/>
          </w:tcPr>
          <w:p>
            <w:r>
              <w:t>-</w:t>
            </w:r>
          </w:p>
        </w:tc>
        <w:tc>
          <w:tcPr>
            <w:tcW w:type="dxa" w:w="2880"/>
          </w:tcPr>
          <w:p>
            <w:r>
              <w:t>east：130.0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2012-01-08 16:00:00+00:00</w:t>
      </w:r>
      <w:r>
        <w:rPr>
          <w:sz w:val="22"/>
        </w:rPr>
        <w:t>--</w:t>
      </w:r>
      <w:r>
        <w:rPr>
          <w:sz w:val="22"/>
        </w:rPr>
        <w:t>2019-01-08 03:59:59+00:00</w:t>
      </w:r>
    </w:p>
    <w:p>
      <w:r>
        <w:rPr>
          <w:sz w:val="32"/>
        </w:rPr>
        <w:t>6、Reference method</w:t>
      </w:r>
    </w:p>
    <w:p>
      <w:pPr>
        <w:ind w:left="432"/>
      </w:pPr>
      <w:r>
        <w:rPr>
          <w:sz w:val="22"/>
        </w:rPr>
        <w:t xml:space="preserve">References to data: </w:t>
      </w:r>
    </w:p>
    <w:p>
      <w:pPr>
        <w:ind w:left="432" w:firstLine="432"/>
      </w:pPr>
      <w:r>
        <w:t xml:space="preserve">ZHANG Qian, Linxiu  ZHANG. The regional poverty rate of the countries along the Silk Roads (2012-2018).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Qian</w:t>
        <w:br/>
      </w:r>
      <w:r>
        <w:rPr>
          <w:sz w:val="22"/>
        </w:rPr>
        <w:t xml:space="preserve">unit: </w:t>
      </w:r>
      <w:r>
        <w:rPr>
          <w:sz w:val="22"/>
        </w:rPr>
        <w:t>Institute of Geographical Sciences and Natural Resource Research, CAS</w:t>
        <w:br/>
      </w:r>
      <w:r>
        <w:rPr>
          <w:sz w:val="22"/>
        </w:rPr>
        <w:t xml:space="preserve">email: </w:t>
      </w:r>
      <w:r>
        <w:rPr>
          <w:sz w:val="22"/>
        </w:rPr>
        <w:t>zhangq.ccap@igsnrr.ac.cn</w:t>
        <w:br/>
        <w:br/>
      </w:r>
      <w:r>
        <w:rPr>
          <w:sz w:val="22"/>
        </w:rPr>
        <w:t xml:space="preserve">name: </w:t>
      </w:r>
      <w:r>
        <w:rPr>
          <w:sz w:val="22"/>
        </w:rPr>
        <w:t>Linxiu  ZHANG</w:t>
        <w:br/>
      </w:r>
      <w:r>
        <w:rPr>
          <w:sz w:val="22"/>
        </w:rPr>
        <w:t xml:space="preserve">unit: </w:t>
      </w:r>
      <w:r>
        <w:rPr>
          <w:sz w:val="22"/>
        </w:rPr>
        <w:br/>
      </w:r>
      <w:r>
        <w:rPr>
          <w:sz w:val="22"/>
        </w:rPr>
        <w:t xml:space="preserve">email: </w:t>
      </w:r>
      <w:r>
        <w:rPr>
          <w:sz w:val="22"/>
        </w:rPr>
        <w:t>lxzhang.ccap@igsnrr.ac.cn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