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Information and Photos of Lichen Specimens on the Tibetan Plateau (2019-2020)</w:t>
      </w:r>
    </w:p>
    <w:p>
      <w:r>
        <w:rPr>
          <w:sz w:val="32"/>
        </w:rPr>
        <w:t>1、Description</w:t>
      </w:r>
    </w:p>
    <w:p>
      <w:pPr>
        <w:ind w:firstLine="432"/>
      </w:pPr>
      <w:r>
        <w:rPr>
          <w:sz w:val="22"/>
        </w:rPr>
        <w:t>Through the scientific research work in 2019 and 2020, the second Tibetan Plateau Scientific Expedition and Research Task 5 Theme 3 Topic 4 Lichen Scientific Research Team (2019QZKK050304) has supplemented the collection of a large number of lichen collection gaps in the Tibetan Plateau region. 2019 scientific research conducted in-depth lichen biodiversity examination for the first time in the Ali region in northern Tibet, and in 2020, fieldwork and specimen collection will be conducted in the lichen collection gap areas of Hoh Xil and Sanjiangyuan. These expeditions have unveiled the mystery of lichen composition in the Tibetan Plateau region and filled the gaps in the domestic collection of this region.</w:t>
        <w:br/>
        <w:t>This dataset contains information on 10,283 lichen specimens collected from July 2019 to September 2020 in Tibet Autonomous Region, Qinghai Province, Sichuan Province, and Yunnan Province, including information on collection habitat, collection time, collector, latitude and longitude, altitude, and Latin scientific name. Contains 4,328 specimen photos, including lichen specimen No. 815 in 2019 with 2,425 photos and specimen No. 543 in 2020 with 1,903 photos. The physical specimens are stored in the Herbarium, Kunming Institute of Botany, CAS (KUN). Specimen collection information and field ecological photographs are synchronized between various databases, including the Biotracks database and the KUN herbarium database, to facilitate later research, collation and query by relevant personnel. The specimens are now sorted by time, region and genus name and stored separately in the KUN herbarium to facilitate subsequent studies, and the corresponding molecular materials are preserved or molecular sequences are obtained, laying a good material basis for subsequent taxonomic and systematics studies of the specimens. DNA extraction and systematic taxonomic studies of various groups are also being carried out.</w:t>
      </w:r>
    </w:p>
    <w:p>
      <w:r>
        <w:rPr>
          <w:sz w:val="32"/>
        </w:rPr>
        <w:t>2、Keywords</w:t>
      </w:r>
    </w:p>
    <w:p>
      <w:pPr>
        <w:ind w:left="432"/>
      </w:pPr>
      <w:r>
        <w:rPr>
          <w:sz w:val="22"/>
        </w:rPr>
        <w:t>Theme：</w:t>
      </w:r>
      <w:r>
        <w:rPr>
          <w:sz w:val="22"/>
        </w:rPr>
        <w:t>Biological Resources</w:t>
      </w:r>
      <w:r>
        <w:t>,</w:t>
      </w:r>
      <w:r>
        <w:rPr>
          <w:sz w:val="22"/>
        </w:rPr>
        <w:t>lichenized fungus</w:t>
        <w:br/>
      </w:r>
      <w:r>
        <w:rPr>
          <w:sz w:val="22"/>
        </w:rPr>
        <w:t>Discipline：</w:t>
      </w:r>
      <w:r>
        <w:rPr>
          <w:sz w:val="22"/>
        </w:rPr>
        <w:t>Human-nature Relationship</w:t>
        <w:br/>
      </w:r>
      <w:r>
        <w:rPr>
          <w:sz w:val="22"/>
        </w:rPr>
        <w:t>Places：</w:t>
      </w:r>
      <w:r>
        <w:rPr>
          <w:sz w:val="22"/>
        </w:rPr>
        <w:t>Tibetan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3.Filesize：13107.2MB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north：36.206681</w:t>
            </w:r>
          </w:p>
        </w:tc>
        <w:tc>
          <w:tcPr>
            <w:tcW w:type="dxa" w:w="2880"/>
          </w:tcPr>
          <w:p>
            <w:r>
              <w:t>-</w:t>
            </w:r>
          </w:p>
        </w:tc>
      </w:tr>
      <w:tr>
        <w:tc>
          <w:tcPr>
            <w:tcW w:type="dxa" w:w="2880"/>
          </w:tcPr>
          <w:p>
            <w:r>
              <w:t>west：79.749136</w:t>
            </w:r>
          </w:p>
        </w:tc>
        <w:tc>
          <w:tcPr>
            <w:tcW w:type="dxa" w:w="2880"/>
          </w:tcPr>
          <w:p>
            <w:r>
              <w:t>-</w:t>
            </w:r>
          </w:p>
        </w:tc>
        <w:tc>
          <w:tcPr>
            <w:tcW w:type="dxa" w:w="2880"/>
          </w:tcPr>
          <w:p>
            <w:r>
              <w:t>east：102.594767</w:t>
            </w:r>
          </w:p>
        </w:tc>
      </w:tr>
      <w:tr>
        <w:tc>
          <w:tcPr>
            <w:tcW w:type="dxa" w:w="2880"/>
          </w:tcPr>
          <w:p>
            <w:r>
              <w:t>-</w:t>
            </w:r>
          </w:p>
        </w:tc>
        <w:tc>
          <w:tcPr>
            <w:tcW w:type="dxa" w:w="2880"/>
          </w:tcPr>
          <w:p>
            <w:r>
              <w:t>south：27.904064</w:t>
            </w:r>
          </w:p>
        </w:tc>
        <w:tc>
          <w:tcPr>
            <w:tcW w:type="dxa" w:w="2880"/>
          </w:tcPr>
          <w:p>
            <w:r>
              <w:t>-</w:t>
            </w:r>
          </w:p>
        </w:tc>
      </w:tr>
    </w:tbl>
    <w:p>
      <w:r>
        <w:rPr>
          <w:sz w:val="32"/>
        </w:rPr>
        <w:t>5、Time frame:</w:t>
      </w:r>
      <w:r>
        <w:rPr>
          <w:sz w:val="22"/>
        </w:rPr>
        <w:t>2019-06-30 16:00:00+00:00</w:t>
      </w:r>
      <w:r>
        <w:rPr>
          <w:sz w:val="22"/>
        </w:rPr>
        <w:t>--</w:t>
      </w:r>
      <w:r>
        <w:rPr>
          <w:sz w:val="22"/>
        </w:rPr>
        <w:t>2020-09-26 16:00:00+00:00</w:t>
      </w:r>
    </w:p>
    <w:p>
      <w:r>
        <w:rPr>
          <w:sz w:val="32"/>
        </w:rPr>
        <w:t>6、Reference method</w:t>
      </w:r>
    </w:p>
    <w:p>
      <w:pPr>
        <w:ind w:left="432"/>
      </w:pPr>
      <w:r>
        <w:rPr>
          <w:sz w:val="22"/>
        </w:rPr>
        <w:t xml:space="preserve">References to data: </w:t>
      </w:r>
    </w:p>
    <w:p>
      <w:pPr>
        <w:ind w:left="432" w:firstLine="432"/>
      </w:pPr>
      <w:r>
        <w:t xml:space="preserve"> WANG   Xinyu . Information and Photos of Lichen Specimens on the Tibetan Plateau (2019-2020). A Big Earth Data Platform for Three Poles, doi:10.11888/HumanNat.tpdc.272506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 WANG   Xinyu </w:t>
        <w:br/>
      </w:r>
      <w:r>
        <w:rPr>
          <w:sz w:val="22"/>
        </w:rPr>
        <w:t xml:space="preserve">unit: </w:t>
      </w:r>
      <w:r>
        <w:rPr>
          <w:sz w:val="22"/>
        </w:rPr>
        <w:t>Kunming Institute of Botany, Chinese Academy of Sciences</w:t>
        <w:br/>
      </w:r>
      <w:r>
        <w:rPr>
          <w:sz w:val="22"/>
        </w:rPr>
        <w:t xml:space="preserve">email: </w:t>
      </w:r>
      <w:r>
        <w:rPr>
          <w:sz w:val="22"/>
        </w:rPr>
        <w:t>wangxinyu@mail.kib.ac.cn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