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SR nd Pb isotopic data, whole rock major and trace, LA-ICP-MS U-Pb dating of Pu sangguo</w:t>
      </w:r>
    </w:p>
    <w:p>
      <w:r>
        <w:rPr>
          <w:sz w:val="32"/>
        </w:rPr>
        <w:t>1、Description</w:t>
      </w:r>
    </w:p>
    <w:p>
      <w:pPr>
        <w:ind w:firstLine="432"/>
      </w:pPr>
      <w:r>
        <w:rPr>
          <w:sz w:val="22"/>
        </w:rPr>
        <w:t>Pusangguo is a high-grade copper polymetallic deposit dominated by skarn. It is the only large copper lead zinc cobalt nickel deposit in the Gangdise metallogenic belt (GMB); There are few records of magmatic rocks related to the deposit, and its petrogenesis and geodynamic background are not clear. In order to explore these problems, we provided zircon u – Pb ages, Hf isotope, whole rock geochemistry and Sr – nd – Pb isotope data of Busan fruit biotite granodiorite (PBG) and Busan fruit diorite porphyrite (PDP) in the deposit.</w:t>
        <w:br/>
        <w:t>Entrusted the analysis and testing center of Beijing Institute of geology of nuclear industry and the State Key Laboratory of geological process and mineral resources of China University of Geosciences (Beijing);</w:t>
        <w:br/>
        <w:t>The fresh rock samples were ground to 200 mesh without pollution for analyzing the main and trace elements and Sr nd Pb isotopic values of the whole rock. Zircon U-Pb Dating: Zircon was glued to the slide with double-sided adhesive, covered with PVC ring, and then epoxy resin and curing agent were fully mixed and injected into the PVC ring. After the resin is completely cured, the sample target is stripped from the glass slide, ground and polished, and then the sample on the target is photographed by reflected light and transmitted light under microscope and cathode fluorescence photography. According to the cathodoluminescence, reflected light and transmitted light photos of zircon, the appropriate (interested) zircon dating domain is selected. The data results are good.</w:t>
      </w:r>
    </w:p>
    <w:p>
      <w:r>
        <w:rPr>
          <w:sz w:val="32"/>
        </w:rPr>
        <w:t>2、Keywords</w:t>
      </w:r>
    </w:p>
    <w:p>
      <w:pPr>
        <w:ind w:left="432"/>
      </w:pPr>
      <w:r>
        <w:rPr>
          <w:sz w:val="22"/>
        </w:rPr>
        <w:t>Theme：</w:t>
      </w:r>
      <w:r>
        <w:rPr>
          <w:sz w:val="22"/>
        </w:rPr>
        <w:t>geodynamic implication,</w:t>
      </w:r>
      <w:r>
        <w:t>,</w:t>
      </w:r>
      <w:r>
        <w:rPr>
          <w:sz w:val="22"/>
        </w:rPr>
        <w:t>petrogenesis</w:t>
      </w:r>
      <w:r>
        <w:t>,</w:t>
      </w:r>
      <w:r>
        <w:rPr>
          <w:sz w:val="22"/>
        </w:rPr>
        <w:t>Rocks/Minerals</w:t>
      </w:r>
      <w:r>
        <w:t>,</w:t>
      </w:r>
      <w:r>
        <w:rPr>
          <w:sz w:val="22"/>
        </w:rPr>
        <w:t>Adakitic rocks</w:t>
      </w:r>
      <w:r>
        <w:t>,</w:t>
      </w:r>
      <w:r>
        <w:rPr>
          <w:sz w:val="22"/>
        </w:rPr>
        <w:t>Others</w:t>
        <w:br/>
      </w:r>
      <w:r>
        <w:rPr>
          <w:sz w:val="22"/>
        </w:rPr>
        <w:t>Discipline：</w:t>
      </w:r>
      <w:r>
        <w:rPr>
          <w:sz w:val="22"/>
        </w:rPr>
        <w:t>Solid earth</w:t>
        <w:br/>
      </w:r>
      <w:r>
        <w:rPr>
          <w:sz w:val="22"/>
        </w:rPr>
        <w:t>Places：</w:t>
      </w:r>
      <w:r>
        <w:rPr>
          <w:sz w:val="22"/>
        </w:rPr>
        <w:t>Tibet</w:t>
      </w:r>
      <w:r>
        <w:t xml:space="preserve">, </w:t>
      </w:r>
      <w:r>
        <w:rPr>
          <w:sz w:val="22"/>
        </w:rPr>
        <w:t>Pusangguo</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w:t>
            </w:r>
          </w:p>
        </w:tc>
        <w:tc>
          <w:tcPr>
            <w:tcW w:type="dxa" w:w="2880"/>
          </w:tcPr>
          <w:p>
            <w:r>
              <w:t>-</w:t>
            </w:r>
          </w:p>
        </w:tc>
      </w:tr>
      <w:tr>
        <w:tc>
          <w:tcPr>
            <w:tcW w:type="dxa" w:w="2880"/>
          </w:tcPr>
          <w:p>
            <w:r>
              <w:t>west：89.43</w:t>
            </w:r>
          </w:p>
        </w:tc>
        <w:tc>
          <w:tcPr>
            <w:tcW w:type="dxa" w:w="2880"/>
          </w:tcPr>
          <w:p>
            <w:r>
              <w:t>-</w:t>
            </w:r>
          </w:p>
        </w:tc>
        <w:tc>
          <w:tcPr>
            <w:tcW w:type="dxa" w:w="2880"/>
          </w:tcPr>
          <w:p>
            <w:r>
              <w:t>east：89.46</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LI   Zhuang , WANG   Liqiang . SR nd Pb isotopic data, whole rock major and trace, LA-ICP-MS U-Pb dating of Pu sangguo. A Big Earth Data Platform for Three Poles, doi:10.11888/SolidEar.tpdc.272070</w:t>
      </w:r>
      <w:r>
        <w:rPr>
          <w:sz w:val="22"/>
        </w:rPr>
        <w:t>2022</w:t>
      </w:r>
    </w:p>
    <w:p>
      <w:pPr>
        <w:ind w:left="432"/>
      </w:pPr>
      <w:r>
        <w:rPr>
          <w:sz w:val="22"/>
        </w:rPr>
        <w:t xml:space="preserve">References to articles: </w:t>
      </w:r>
    </w:p>
    <w:p>
      <w:pPr>
        <w:ind w:left="864"/>
      </w:pPr>
      <w:r>
        <w:t>Li, Z., Lang, X., Zhang, Q., Liu, X., &amp; Yang, X. (2020). Petrogenesis and geodynamic implications of the intrusions related to the Pusangguo skarn Cu-dominated polymetallic deposit in Tibet: Constraints from geochronology, geochemistry, and Sr–Nd–Pb–Hf isotopes. Geological Journal. 55, 7659–7686.</w:t>
        <w:br/>
        <w:br/>
      </w:r>
    </w:p>
    <w:p>
      <w:r>
        <w:rPr>
          <w:sz w:val="32"/>
        </w:rPr>
        <w:t>7、Supporting project information</w:t>
      </w:r>
    </w:p>
    <w:p>
      <w:pPr>
        <w:ind w:left="432"/>
      </w:pPr>
      <w:r>
        <w:rPr>
          <w:sz w:val="22"/>
        </w:rPr>
        <w:t>Mineralization systems of important ore deposits and integrated demonstration of prospecting and exploration technology</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LI   Zhuang </w:t>
        <w:br/>
      </w:r>
      <w:r>
        <w:rPr>
          <w:sz w:val="22"/>
        </w:rPr>
        <w:t xml:space="preserve">unit: </w:t>
      </w:r>
      <w:r>
        <w:rPr>
          <w:sz w:val="22"/>
        </w:rPr>
        <w:t>School of Geography &amp; Resource Science , Neijiang Normal University, Neijiang, China</w:t>
        <w:br/>
      </w:r>
      <w:r>
        <w:rPr>
          <w:sz w:val="22"/>
        </w:rPr>
        <w:t xml:space="preserve">email: </w:t>
      </w:r>
      <w:r>
        <w:rPr>
          <w:sz w:val="22"/>
        </w:rPr>
        <w:t>lizhuangcags@126.com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